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A7BB" w14:textId="77777777" w:rsidR="00684119" w:rsidRPr="00ED39CB" w:rsidRDefault="00684119" w:rsidP="00684119">
      <w:pPr>
        <w:jc w:val="center"/>
        <w:rPr>
          <w:lang w:val="en-GB"/>
        </w:rPr>
      </w:pPr>
    </w:p>
    <w:tbl>
      <w:tblPr>
        <w:tblStyle w:val="Grilledutableau"/>
        <w:tblpPr w:leftFromText="141" w:rightFromText="141" w:vertAnchor="text" w:horzAnchor="margin" w:tblpXSpec="right" w:tblpY="2979"/>
        <w:tblW w:w="83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3"/>
      </w:tblGrid>
      <w:tr w:rsidR="00684119" w:rsidRPr="00ED39CB" w14:paraId="5DEDD38C" w14:textId="77777777" w:rsidTr="009D7F45">
        <w:trPr>
          <w:trHeight w:val="10769"/>
        </w:trPr>
        <w:tc>
          <w:tcPr>
            <w:tcW w:w="8363" w:type="dxa"/>
          </w:tcPr>
          <w:p w14:paraId="76896DD9" w14:textId="3BD187B8" w:rsidR="00684119" w:rsidRPr="00880B0D" w:rsidRDefault="0071629E" w:rsidP="00360881">
            <w:pPr>
              <w:pStyle w:val="StyleT"/>
              <w:framePr w:hSpace="0" w:wrap="auto" w:vAnchor="margin" w:hAnchor="text" w:xAlign="left" w:yAlign="inline"/>
            </w:pPr>
            <w:r w:rsidRPr="00880B0D">
              <w:t xml:space="preserve">Research Unit Self-Assessment </w:t>
            </w:r>
            <w:r w:rsidR="007C38F8">
              <w:t>report</w:t>
            </w:r>
          </w:p>
          <w:p w14:paraId="11481186" w14:textId="75C2DF0B" w:rsidR="00684119" w:rsidRPr="00ED39CB" w:rsidRDefault="00684119" w:rsidP="009D7F45">
            <w:pPr>
              <w:rPr>
                <w:rFonts w:eastAsia="MS Mincho"/>
                <w:caps/>
                <w:color w:val="5C2D91"/>
                <w:sz w:val="52"/>
                <w:szCs w:val="52"/>
                <w:lang w:val="en-GB" w:eastAsia="ja-JP"/>
              </w:rPr>
            </w:pPr>
          </w:p>
          <w:p w14:paraId="14D5068B" w14:textId="77777777" w:rsidR="00684119" w:rsidRPr="00ED39CB" w:rsidRDefault="00684119" w:rsidP="00684119">
            <w:pPr>
              <w:spacing w:after="0"/>
              <w:jc w:val="both"/>
              <w:rPr>
                <w:rFonts w:ascii="Century Gothic" w:eastAsia="MS Mincho" w:hAnsi="Century Gothic"/>
                <w:b/>
                <w:caps/>
                <w:color w:val="ED145B"/>
                <w:sz w:val="32"/>
                <w:szCs w:val="32"/>
                <w:lang w:val="en-GB" w:eastAsia="ja-JP"/>
              </w:rPr>
            </w:pPr>
          </w:p>
          <w:p w14:paraId="4B68B333" w14:textId="09C1E80A" w:rsidR="00684119" w:rsidRPr="00ED39CB" w:rsidRDefault="00DA053C" w:rsidP="00684119">
            <w:pPr>
              <w:spacing w:after="0"/>
              <w:jc w:val="both"/>
              <w:rPr>
                <w:rFonts w:ascii="Century Gothic" w:eastAsia="MS Mincho" w:hAnsi="Century Gothic"/>
                <w:b/>
                <w:caps/>
                <w:color w:val="ED145B"/>
                <w:sz w:val="32"/>
                <w:szCs w:val="32"/>
                <w:lang w:val="en-GB" w:eastAsia="ja-JP"/>
              </w:rPr>
            </w:pPr>
            <w:r>
              <w:rPr>
                <w:rFonts w:ascii="Century Gothic" w:eastAsia="MS Mincho" w:hAnsi="Century Gothic"/>
                <w:b/>
                <w:caps/>
                <w:noProof/>
                <w:color w:val="ED145B"/>
                <w:sz w:val="32"/>
                <w:szCs w:val="32"/>
                <w:lang w:val="en-GB" w:eastAsia="ja-JP"/>
              </w:rPr>
              <w:pict w14:anchorId="3F9E2C9F">
                <v:rect id="_x0000_i1025" alt="" style="width:10.75pt;height:1.5pt;mso-width-percent:0;mso-height-percent:0;mso-width-percent:0;mso-height-percent:0" o:hrpct="0" o:hrstd="t" o:hrnoshade="t" o:hr="t" fillcolor="#ed145b" stroked="f"/>
              </w:pict>
            </w:r>
          </w:p>
          <w:p w14:paraId="373DD89B" w14:textId="0CE8E0C9" w:rsidR="0071629E" w:rsidRPr="00ED39CB" w:rsidRDefault="0071629E" w:rsidP="00684119">
            <w:pPr>
              <w:spacing w:after="0"/>
              <w:jc w:val="both"/>
              <w:rPr>
                <w:rFonts w:ascii="Century Gothic" w:eastAsia="MS Mincho" w:hAnsi="Century Gothic"/>
                <w:b/>
                <w:caps/>
                <w:color w:val="ED145B"/>
                <w:sz w:val="32"/>
                <w:szCs w:val="32"/>
                <w:lang w:val="en-GB" w:eastAsia="ja-JP"/>
              </w:rPr>
            </w:pPr>
            <w:r w:rsidRPr="00ED39CB">
              <w:rPr>
                <w:rFonts w:ascii="Century Gothic" w:eastAsia="MS Mincho" w:hAnsi="Century Gothic"/>
                <w:b/>
                <w:caps/>
                <w:color w:val="ED145B"/>
                <w:sz w:val="32"/>
                <w:szCs w:val="32"/>
                <w:lang w:val="en-GB" w:eastAsia="ja-JP"/>
              </w:rPr>
              <w:t>202</w:t>
            </w:r>
            <w:r w:rsidR="00880B0D">
              <w:rPr>
                <w:rFonts w:ascii="Century Gothic" w:eastAsia="MS Mincho" w:hAnsi="Century Gothic"/>
                <w:b/>
                <w:caps/>
                <w:color w:val="ED145B"/>
                <w:sz w:val="32"/>
                <w:szCs w:val="32"/>
                <w:lang w:val="en-GB" w:eastAsia="ja-JP"/>
              </w:rPr>
              <w:t>5</w:t>
            </w:r>
            <w:r w:rsidR="0095166C">
              <w:rPr>
                <w:rFonts w:ascii="Century Gothic" w:eastAsia="MS Mincho" w:hAnsi="Century Gothic"/>
                <w:b/>
                <w:caps/>
                <w:color w:val="ED145B"/>
                <w:sz w:val="32"/>
                <w:szCs w:val="32"/>
                <w:lang w:val="en-GB" w:eastAsia="ja-JP"/>
              </w:rPr>
              <w:t>-202</w:t>
            </w:r>
            <w:r w:rsidR="00880B0D">
              <w:rPr>
                <w:rFonts w:ascii="Century Gothic" w:eastAsia="MS Mincho" w:hAnsi="Century Gothic"/>
                <w:b/>
                <w:caps/>
                <w:color w:val="ED145B"/>
                <w:sz w:val="32"/>
                <w:szCs w:val="32"/>
                <w:lang w:val="en-GB" w:eastAsia="ja-JP"/>
              </w:rPr>
              <w:t>6</w:t>
            </w:r>
            <w:r w:rsidRPr="00ED39CB">
              <w:rPr>
                <w:rFonts w:ascii="Century Gothic" w:eastAsia="MS Mincho" w:hAnsi="Century Gothic"/>
                <w:b/>
                <w:caps/>
                <w:color w:val="ED145B"/>
                <w:sz w:val="32"/>
                <w:szCs w:val="32"/>
                <w:lang w:val="en-GB" w:eastAsia="ja-JP"/>
              </w:rPr>
              <w:t xml:space="preserve"> EVALUATION CAMPAIGN </w:t>
            </w:r>
          </w:p>
          <w:p w14:paraId="0AFDF46D" w14:textId="7F0943B1" w:rsidR="00684119" w:rsidRPr="00ED39CB" w:rsidRDefault="0071629E" w:rsidP="00684119">
            <w:pPr>
              <w:spacing w:after="0"/>
              <w:jc w:val="both"/>
              <w:rPr>
                <w:rFonts w:ascii="Century Gothic" w:eastAsia="MS Mincho" w:hAnsi="Century Gothic"/>
                <w:color w:val="ED145B"/>
                <w:sz w:val="32"/>
                <w:szCs w:val="32"/>
                <w:lang w:val="en-GB" w:eastAsia="ja-JP"/>
              </w:rPr>
            </w:pPr>
            <w:r w:rsidRPr="00ED39CB">
              <w:rPr>
                <w:rFonts w:ascii="Century Gothic" w:eastAsia="MS Mincho" w:hAnsi="Century Gothic"/>
                <w:color w:val="ED145B"/>
                <w:sz w:val="32"/>
                <w:szCs w:val="32"/>
                <w:lang w:val="en-GB" w:eastAsia="ja-JP"/>
              </w:rPr>
              <w:t>GROUP</w:t>
            </w:r>
            <w:r w:rsidR="00684119" w:rsidRPr="00ED39CB">
              <w:rPr>
                <w:rFonts w:ascii="Century Gothic" w:eastAsia="MS Mincho" w:hAnsi="Century Gothic"/>
                <w:color w:val="ED145B"/>
                <w:sz w:val="32"/>
                <w:szCs w:val="32"/>
                <w:lang w:val="en-GB" w:eastAsia="ja-JP"/>
              </w:rPr>
              <w:t xml:space="preserve"> </w:t>
            </w:r>
            <w:r w:rsidR="00880B0D">
              <w:rPr>
                <w:rFonts w:ascii="Century Gothic" w:eastAsia="MS Mincho" w:hAnsi="Century Gothic"/>
                <w:color w:val="ED145B"/>
                <w:sz w:val="32"/>
                <w:szCs w:val="32"/>
                <w:lang w:val="en-GB" w:eastAsia="ja-JP"/>
              </w:rPr>
              <w:t>A</w:t>
            </w:r>
          </w:p>
          <w:p w14:paraId="4B96B9F6" w14:textId="53168D5D" w:rsidR="00684119" w:rsidRPr="00ED39CB" w:rsidRDefault="00684119" w:rsidP="009D7F45">
            <w:pPr>
              <w:rPr>
                <w:rFonts w:eastAsia="MS Mincho"/>
                <w:b/>
                <w:sz w:val="22"/>
                <w:szCs w:val="22"/>
                <w:lang w:val="en-GB" w:eastAsia="ja-JP"/>
              </w:rPr>
            </w:pPr>
          </w:p>
          <w:p w14:paraId="7068ED54" w14:textId="6572F110" w:rsidR="00684119" w:rsidRPr="00ED39CB" w:rsidRDefault="00684119" w:rsidP="009D7F45">
            <w:pPr>
              <w:rPr>
                <w:rFonts w:eastAsia="MS Mincho"/>
                <w:b/>
                <w:sz w:val="22"/>
                <w:szCs w:val="22"/>
                <w:lang w:val="en-GB" w:eastAsia="ja-JP"/>
              </w:rPr>
            </w:pPr>
          </w:p>
          <w:p w14:paraId="04659CFD" w14:textId="202CF868" w:rsidR="00684119" w:rsidRPr="00ED39CB" w:rsidRDefault="00684119" w:rsidP="009D7F45">
            <w:pPr>
              <w:rPr>
                <w:b/>
                <w:sz w:val="22"/>
                <w:szCs w:val="22"/>
                <w:lang w:val="en-GB"/>
              </w:rPr>
            </w:pPr>
          </w:p>
          <w:p w14:paraId="494457EC" w14:textId="1A5525E3" w:rsidR="00684119" w:rsidRPr="00ED39CB" w:rsidRDefault="00684119" w:rsidP="005901EA">
            <w:pPr>
              <w:spacing w:after="0"/>
              <w:jc w:val="both"/>
              <w:rPr>
                <w:lang w:val="en-GB"/>
              </w:rPr>
            </w:pPr>
            <w:r w:rsidRPr="00ED39CB">
              <w:rPr>
                <w:rFonts w:ascii="Century Gothic" w:eastAsia="MS Mincho" w:hAnsi="Century Gothic"/>
                <w:b/>
                <w:color w:val="5C2D91"/>
                <w:sz w:val="22"/>
                <w:szCs w:val="22"/>
                <w:lang w:val="en-GB" w:eastAsia="ja-JP"/>
              </w:rPr>
              <w:t xml:space="preserve"> </w:t>
            </w:r>
            <w:r w:rsidR="005901EA">
              <w:rPr>
                <w:rFonts w:ascii="Century Gothic" w:eastAsia="MS Mincho" w:hAnsi="Century Gothic"/>
                <w:b/>
                <w:color w:val="5C2D91"/>
                <w:sz w:val="22"/>
                <w:szCs w:val="22"/>
                <w:lang w:val="en-GB" w:eastAsia="ja-JP"/>
              </w:rPr>
              <w:t>Octo</w:t>
            </w:r>
            <w:r w:rsidR="000D15F8" w:rsidRPr="00ED39CB">
              <w:rPr>
                <w:rFonts w:ascii="Century Gothic" w:eastAsia="MS Mincho" w:hAnsi="Century Gothic"/>
                <w:b/>
                <w:color w:val="5C2D91"/>
                <w:sz w:val="22"/>
                <w:szCs w:val="22"/>
                <w:lang w:val="en-GB" w:eastAsia="ja-JP"/>
              </w:rPr>
              <w:t>b</w:t>
            </w:r>
            <w:r w:rsidR="0071629E" w:rsidRPr="00ED39CB">
              <w:rPr>
                <w:rFonts w:ascii="Century Gothic" w:eastAsia="MS Mincho" w:hAnsi="Century Gothic"/>
                <w:b/>
                <w:color w:val="5C2D91"/>
                <w:sz w:val="22"/>
                <w:szCs w:val="22"/>
                <w:lang w:val="en-GB" w:eastAsia="ja-JP"/>
              </w:rPr>
              <w:t>er</w:t>
            </w:r>
            <w:r w:rsidR="000D15F8" w:rsidRPr="00ED39CB">
              <w:rPr>
                <w:rFonts w:ascii="Century Gothic" w:eastAsia="MS Mincho" w:hAnsi="Century Gothic"/>
                <w:b/>
                <w:color w:val="5C2D91"/>
                <w:sz w:val="22"/>
                <w:szCs w:val="22"/>
                <w:lang w:val="en-GB" w:eastAsia="ja-JP"/>
              </w:rPr>
              <w:t xml:space="preserve"> </w:t>
            </w:r>
            <w:r w:rsidRPr="00ED39CB">
              <w:rPr>
                <w:rFonts w:ascii="Century Gothic" w:eastAsia="MS Mincho" w:hAnsi="Century Gothic"/>
                <w:b/>
                <w:color w:val="5C2D91"/>
                <w:sz w:val="22"/>
                <w:szCs w:val="22"/>
                <w:lang w:val="en-GB" w:eastAsia="ja-JP"/>
              </w:rPr>
              <w:t>202</w:t>
            </w:r>
            <w:r w:rsidR="00880B0D">
              <w:rPr>
                <w:rFonts w:ascii="Century Gothic" w:eastAsia="MS Mincho" w:hAnsi="Century Gothic"/>
                <w:b/>
                <w:color w:val="5C2D91"/>
                <w:sz w:val="22"/>
                <w:szCs w:val="22"/>
                <w:lang w:val="en-GB" w:eastAsia="ja-JP"/>
              </w:rPr>
              <w:t>4</w:t>
            </w:r>
          </w:p>
        </w:tc>
      </w:tr>
    </w:tbl>
    <w:p w14:paraId="3E45C9DF" w14:textId="0A6CDCE2" w:rsidR="00BA1FC6" w:rsidRPr="00ED39CB" w:rsidRDefault="00BA1FC6" w:rsidP="00684119">
      <w:pPr>
        <w:rPr>
          <w:lang w:val="en-GB"/>
        </w:rPr>
      </w:pPr>
    </w:p>
    <w:p w14:paraId="6D18A693" w14:textId="17685A19" w:rsidR="00BA1FC6" w:rsidRPr="00ED39CB" w:rsidRDefault="00BA1FC6" w:rsidP="00BA1FC6">
      <w:pPr>
        <w:rPr>
          <w:lang w:val="en-GB"/>
        </w:rPr>
      </w:pPr>
    </w:p>
    <w:p w14:paraId="5EDE4C55" w14:textId="5B7BB922" w:rsidR="00BA1FC6" w:rsidRPr="00ED39CB" w:rsidRDefault="00BA1FC6" w:rsidP="00BA1FC6">
      <w:pPr>
        <w:rPr>
          <w:lang w:val="en-GB"/>
        </w:rPr>
      </w:pPr>
    </w:p>
    <w:p w14:paraId="10F590A5" w14:textId="22B361F2" w:rsidR="00BA1FC6" w:rsidRPr="00ED39CB" w:rsidRDefault="00BA1FC6" w:rsidP="00BA1FC6">
      <w:pPr>
        <w:rPr>
          <w:lang w:val="en-GB"/>
        </w:rPr>
      </w:pPr>
    </w:p>
    <w:p w14:paraId="13015809" w14:textId="53DCFCE9" w:rsidR="00BA1FC6" w:rsidRPr="00ED39CB" w:rsidRDefault="00BA1FC6" w:rsidP="00BA1FC6">
      <w:pPr>
        <w:rPr>
          <w:lang w:val="en-GB"/>
        </w:rPr>
      </w:pPr>
    </w:p>
    <w:p w14:paraId="198768BD" w14:textId="77777777" w:rsidR="00BA1FC6" w:rsidRPr="00ED39CB" w:rsidRDefault="00BA1FC6" w:rsidP="00BA1FC6">
      <w:pPr>
        <w:rPr>
          <w:lang w:val="en-GB"/>
        </w:rPr>
      </w:pPr>
    </w:p>
    <w:p w14:paraId="2D9F27BD" w14:textId="77777777" w:rsidR="00BA1FC6" w:rsidRPr="00ED39CB" w:rsidRDefault="00BA1FC6" w:rsidP="00BA1FC6">
      <w:pPr>
        <w:rPr>
          <w:lang w:val="en-GB"/>
        </w:rPr>
      </w:pPr>
    </w:p>
    <w:p w14:paraId="7DABBA35" w14:textId="77777777" w:rsidR="00BA1FC6" w:rsidRPr="00ED39CB" w:rsidRDefault="00BA1FC6" w:rsidP="00BA1FC6">
      <w:pPr>
        <w:rPr>
          <w:lang w:val="en-GB"/>
        </w:rPr>
      </w:pPr>
    </w:p>
    <w:p w14:paraId="4653C083" w14:textId="77777777" w:rsidR="00BA1FC6" w:rsidRPr="00ED39CB" w:rsidRDefault="00BA1FC6" w:rsidP="00BA1FC6">
      <w:pPr>
        <w:rPr>
          <w:lang w:val="en-GB"/>
        </w:rPr>
      </w:pPr>
    </w:p>
    <w:p w14:paraId="13CAA6DA" w14:textId="77777777" w:rsidR="00BA1FC6" w:rsidRPr="00ED39CB" w:rsidRDefault="00BA1FC6" w:rsidP="00BA1FC6">
      <w:pPr>
        <w:rPr>
          <w:lang w:val="en-GB"/>
        </w:rPr>
      </w:pPr>
    </w:p>
    <w:p w14:paraId="39FA94BB" w14:textId="77777777" w:rsidR="00BA1FC6" w:rsidRPr="00ED39CB" w:rsidRDefault="00BA1FC6" w:rsidP="00BA1FC6">
      <w:pPr>
        <w:rPr>
          <w:lang w:val="en-GB"/>
        </w:rPr>
      </w:pPr>
    </w:p>
    <w:p w14:paraId="7A761C3A" w14:textId="77777777" w:rsidR="00BA1FC6" w:rsidRPr="00ED39CB" w:rsidRDefault="00BA1FC6" w:rsidP="00BA1FC6">
      <w:pPr>
        <w:rPr>
          <w:lang w:val="en-GB"/>
        </w:rPr>
      </w:pPr>
    </w:p>
    <w:p w14:paraId="6986A2A7" w14:textId="77777777" w:rsidR="00BA1FC6" w:rsidRPr="00ED39CB" w:rsidRDefault="00BA1FC6" w:rsidP="00BA1FC6">
      <w:pPr>
        <w:rPr>
          <w:lang w:val="en-GB"/>
        </w:rPr>
      </w:pPr>
    </w:p>
    <w:p w14:paraId="37D0639D" w14:textId="77777777" w:rsidR="00BA1FC6" w:rsidRPr="00ED39CB" w:rsidRDefault="00BA1FC6" w:rsidP="00BA1FC6">
      <w:pPr>
        <w:rPr>
          <w:lang w:val="en-GB"/>
        </w:rPr>
      </w:pPr>
    </w:p>
    <w:p w14:paraId="62776ACB" w14:textId="77777777" w:rsidR="00BA1FC6" w:rsidRPr="00ED39CB" w:rsidRDefault="00BA1FC6" w:rsidP="00BA1FC6">
      <w:pPr>
        <w:rPr>
          <w:lang w:val="en-GB"/>
        </w:rPr>
      </w:pPr>
    </w:p>
    <w:p w14:paraId="76038CD1" w14:textId="77777777" w:rsidR="00BA1FC6" w:rsidRPr="00ED39CB" w:rsidRDefault="00BA1FC6" w:rsidP="00BA1FC6">
      <w:pPr>
        <w:rPr>
          <w:lang w:val="en-GB"/>
        </w:rPr>
      </w:pPr>
    </w:p>
    <w:p w14:paraId="460161D3" w14:textId="77777777" w:rsidR="00BA1FC6" w:rsidRPr="00ED39CB" w:rsidRDefault="00BA1FC6" w:rsidP="00BA1FC6">
      <w:pPr>
        <w:rPr>
          <w:lang w:val="en-GB"/>
        </w:rPr>
      </w:pPr>
    </w:p>
    <w:p w14:paraId="717E40BD" w14:textId="77777777" w:rsidR="00BA1FC6" w:rsidRPr="00ED39CB" w:rsidRDefault="00BA1FC6" w:rsidP="00BA1FC6">
      <w:pPr>
        <w:rPr>
          <w:lang w:val="en-GB"/>
        </w:rPr>
      </w:pPr>
    </w:p>
    <w:p w14:paraId="2C1C0147" w14:textId="77777777" w:rsidR="00BA1FC6" w:rsidRPr="00ED39CB" w:rsidRDefault="00BA1FC6" w:rsidP="00BA1FC6">
      <w:pPr>
        <w:rPr>
          <w:lang w:val="en-GB"/>
        </w:rPr>
      </w:pPr>
    </w:p>
    <w:p w14:paraId="0D627FFA" w14:textId="4969BB63" w:rsidR="00BA1FC6" w:rsidRPr="00ED39CB" w:rsidRDefault="00BA1FC6" w:rsidP="00BA1FC6">
      <w:pPr>
        <w:rPr>
          <w:lang w:val="en-GB"/>
        </w:rPr>
      </w:pPr>
    </w:p>
    <w:p w14:paraId="7846A073" w14:textId="488653AA" w:rsidR="00BA1FC6" w:rsidRPr="00ED39CB" w:rsidRDefault="00BA1FC6" w:rsidP="00BA1FC6">
      <w:pPr>
        <w:rPr>
          <w:lang w:val="en-GB"/>
        </w:rPr>
      </w:pPr>
    </w:p>
    <w:p w14:paraId="64446C35" w14:textId="2FF82A16" w:rsidR="00BA1FC6" w:rsidRPr="00ED39CB" w:rsidRDefault="00BA1FC6" w:rsidP="00BA1FC6">
      <w:pPr>
        <w:rPr>
          <w:lang w:val="en-GB"/>
        </w:rPr>
      </w:pPr>
    </w:p>
    <w:p w14:paraId="5E7358FE" w14:textId="77777777" w:rsidR="00684119" w:rsidRPr="00ED39CB" w:rsidRDefault="00684119" w:rsidP="00BA1FC6">
      <w:pPr>
        <w:rPr>
          <w:lang w:val="en-GB"/>
        </w:rPr>
        <w:sectPr w:rsidR="00684119" w:rsidRPr="00ED39CB" w:rsidSect="009D7F45">
          <w:headerReference w:type="default" r:id="rId8"/>
          <w:footerReference w:type="default" r:id="rId9"/>
          <w:headerReference w:type="first" r:id="rId10"/>
          <w:pgSz w:w="11900" w:h="16840"/>
          <w:pgMar w:top="1134" w:right="701" w:bottom="851" w:left="1134" w:header="709" w:footer="709" w:gutter="0"/>
          <w:pgNumType w:start="1"/>
          <w:cols w:space="708"/>
          <w:titlePg/>
          <w:docGrid w:linePitch="326"/>
        </w:sectPr>
      </w:pPr>
    </w:p>
    <w:p w14:paraId="28076BB7" w14:textId="77777777" w:rsidR="003F3C72" w:rsidRDefault="003F3C72" w:rsidP="00D132DC">
      <w:pPr>
        <w:pStyle w:val="Sous-TitrePAO"/>
        <w:spacing w:before="0"/>
        <w:ind w:left="0"/>
        <w:rPr>
          <w:rFonts w:eastAsia="Cambria" w:cs="Arial"/>
          <w:noProof w:val="0"/>
          <w:color w:val="76923C" w:themeColor="accent3" w:themeShade="BF"/>
          <w:sz w:val="18"/>
          <w:lang w:val="en-GB" w:eastAsia="en-US"/>
        </w:rPr>
      </w:pPr>
    </w:p>
    <w:p w14:paraId="44AB78E0" w14:textId="047C39B3" w:rsidR="00955499" w:rsidRPr="00ED39CB" w:rsidRDefault="0071629E" w:rsidP="00D132DC">
      <w:pPr>
        <w:pStyle w:val="Sous-TitrePAO"/>
        <w:spacing w:before="0"/>
        <w:ind w:left="0"/>
        <w:rPr>
          <w:rFonts w:eastAsia="Cambria" w:cs="Arial"/>
          <w:noProof w:val="0"/>
          <w:color w:val="76923C" w:themeColor="accent3" w:themeShade="BF"/>
          <w:sz w:val="18"/>
          <w:lang w:val="en-GB" w:eastAsia="en-US"/>
        </w:rPr>
      </w:pPr>
      <w:r w:rsidRPr="00ED39CB">
        <w:rPr>
          <w:rFonts w:eastAsia="Cambria" w:cs="Arial"/>
          <w:noProof w:val="0"/>
          <w:color w:val="76923C" w:themeColor="accent3" w:themeShade="BF"/>
          <w:sz w:val="18"/>
          <w:lang w:val="en-GB" w:eastAsia="en-US"/>
        </w:rPr>
        <w:t xml:space="preserve">The unit drafts this document by filling out the sections below and following the </w:t>
      </w:r>
      <w:r w:rsidR="008A195F">
        <w:rPr>
          <w:rFonts w:eastAsia="Cambria" w:cs="Arial"/>
          <w:noProof w:val="0"/>
          <w:color w:val="76923C" w:themeColor="accent3" w:themeShade="BF"/>
          <w:sz w:val="18"/>
          <w:lang w:val="en-GB" w:eastAsia="en-US"/>
        </w:rPr>
        <w:t xml:space="preserve">outline </w:t>
      </w:r>
      <w:r w:rsidRPr="00ED39CB">
        <w:rPr>
          <w:rFonts w:eastAsia="Cambria" w:cs="Arial"/>
          <w:noProof w:val="0"/>
          <w:color w:val="76923C" w:themeColor="accent3" w:themeShade="BF"/>
          <w:sz w:val="18"/>
          <w:lang w:val="en-GB" w:eastAsia="en-US"/>
        </w:rPr>
        <w:t xml:space="preserve">provided. </w:t>
      </w:r>
      <w:r w:rsidR="009075F1" w:rsidRPr="009075F1">
        <w:rPr>
          <w:rFonts w:eastAsia="Cambria" w:cs="Arial"/>
          <w:noProof w:val="0"/>
          <w:color w:val="76923C" w:themeColor="accent3" w:themeShade="BF"/>
          <w:sz w:val="18"/>
          <w:lang w:val="en-GB" w:eastAsia="en-US"/>
        </w:rPr>
        <w:t xml:space="preserve">The reference period for the self-assessment of the </w:t>
      </w:r>
      <w:r w:rsidR="009075F1">
        <w:rPr>
          <w:rFonts w:eastAsia="Cambria" w:cs="Arial"/>
          <w:noProof w:val="0"/>
          <w:color w:val="76923C" w:themeColor="accent3" w:themeShade="BF"/>
          <w:sz w:val="18"/>
          <w:lang w:val="en-GB" w:eastAsia="en-US"/>
        </w:rPr>
        <w:t>results</w:t>
      </w:r>
      <w:r w:rsidR="009075F1" w:rsidRPr="009075F1">
        <w:rPr>
          <w:rFonts w:eastAsia="Cambria" w:cs="Arial"/>
          <w:noProof w:val="0"/>
          <w:color w:val="76923C" w:themeColor="accent3" w:themeShade="BF"/>
          <w:sz w:val="18"/>
          <w:lang w:val="en-GB" w:eastAsia="en-US"/>
        </w:rPr>
        <w:t xml:space="preserve"> is from 1 January 2019 to 31 December 2024. </w:t>
      </w:r>
      <w:r w:rsidRPr="00ED39CB">
        <w:rPr>
          <w:rFonts w:eastAsia="Cambria" w:cs="Arial"/>
          <w:noProof w:val="0"/>
          <w:color w:val="76923C" w:themeColor="accent3" w:themeShade="BF"/>
          <w:sz w:val="18"/>
          <w:lang w:val="en-GB" w:eastAsia="en-US"/>
        </w:rPr>
        <w:t>The parts in green in the text provide guidance for</w:t>
      </w:r>
      <w:r w:rsidR="008A195F">
        <w:rPr>
          <w:rFonts w:eastAsia="Cambria" w:cs="Arial"/>
          <w:noProof w:val="0"/>
          <w:color w:val="76923C" w:themeColor="accent3" w:themeShade="BF"/>
          <w:sz w:val="18"/>
          <w:lang w:val="en-GB" w:eastAsia="en-US"/>
        </w:rPr>
        <w:t xml:space="preserve"> </w:t>
      </w:r>
      <w:r w:rsidRPr="00ED39CB">
        <w:rPr>
          <w:rFonts w:eastAsia="Cambria" w:cs="Arial"/>
          <w:noProof w:val="0"/>
          <w:color w:val="76923C" w:themeColor="accent3" w:themeShade="BF"/>
          <w:sz w:val="18"/>
          <w:lang w:val="en-GB" w:eastAsia="en-US"/>
        </w:rPr>
        <w:t>self-</w:t>
      </w:r>
      <w:r w:rsidR="008A195F">
        <w:rPr>
          <w:rFonts w:eastAsia="Cambria" w:cs="Arial"/>
          <w:noProof w:val="0"/>
          <w:color w:val="76923C" w:themeColor="accent3" w:themeShade="BF"/>
          <w:sz w:val="18"/>
          <w:lang w:val="en-GB" w:eastAsia="en-US"/>
        </w:rPr>
        <w:t>assessments</w:t>
      </w:r>
      <w:r w:rsidRPr="00ED39CB">
        <w:rPr>
          <w:rFonts w:eastAsia="Cambria" w:cs="Arial"/>
          <w:noProof w:val="0"/>
          <w:color w:val="76923C" w:themeColor="accent3" w:themeShade="BF"/>
          <w:sz w:val="18"/>
          <w:lang w:val="en-GB" w:eastAsia="en-US"/>
        </w:rPr>
        <w:t xml:space="preserve">. They should be deleted once the </w:t>
      </w:r>
      <w:r w:rsidR="008A195F">
        <w:rPr>
          <w:rFonts w:eastAsia="Cambria" w:cs="Arial"/>
          <w:noProof w:val="0"/>
          <w:color w:val="76923C" w:themeColor="accent3" w:themeShade="BF"/>
          <w:sz w:val="18"/>
          <w:lang w:val="en-GB" w:eastAsia="en-US"/>
        </w:rPr>
        <w:t xml:space="preserve">report is fully drafted and ready to be sent to Hcéres’ staff. </w:t>
      </w:r>
    </w:p>
    <w:p w14:paraId="39E230C6" w14:textId="4836BCB6" w:rsidR="005B08A3" w:rsidRPr="00ED39CB" w:rsidRDefault="00BE2DF3" w:rsidP="00761199">
      <w:pPr>
        <w:pStyle w:val="TITRE1"/>
        <w:rPr>
          <w:lang w:val="en-GB"/>
        </w:rPr>
      </w:pPr>
      <w:r w:rsidRPr="00ED39CB">
        <w:rPr>
          <w:lang w:val="en-GB"/>
        </w:rPr>
        <w:t>General information for the current contract</w:t>
      </w:r>
    </w:p>
    <w:p w14:paraId="37D68661" w14:textId="43B60280" w:rsidR="005507F3" w:rsidRPr="003F3C72" w:rsidRDefault="002A1103" w:rsidP="00CF2005">
      <w:pPr>
        <w:pStyle w:val="TITRE20"/>
      </w:pPr>
      <w:r>
        <w:t>1-</w:t>
      </w:r>
      <w:r w:rsidR="00CF2005">
        <w:t>1</w:t>
      </w:r>
      <w:r w:rsidR="00CF2005">
        <w:tab/>
      </w:r>
      <w:r w:rsidR="00BE2DF3" w:rsidRPr="003F3C72">
        <w:t>Unit Identification</w:t>
      </w:r>
    </w:p>
    <w:p w14:paraId="3575ED14" w14:textId="05CACB0D" w:rsidR="005B08A3" w:rsidRPr="00ED39CB" w:rsidRDefault="00BE2DF3" w:rsidP="000E5591">
      <w:pPr>
        <w:tabs>
          <w:tab w:val="left" w:pos="3969"/>
        </w:tabs>
        <w:spacing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Unit name:</w:t>
      </w:r>
    </w:p>
    <w:p w14:paraId="0814E73E" w14:textId="77B74F4E" w:rsidR="005B08A3" w:rsidRPr="00ED39CB" w:rsidRDefault="00BE2DF3"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Acronym:</w:t>
      </w:r>
    </w:p>
    <w:p w14:paraId="24F7FA3C" w14:textId="78370D30" w:rsidR="005B08A3" w:rsidRPr="00ED39CB" w:rsidRDefault="005B08A3"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 xml:space="preserve">Label </w:t>
      </w:r>
      <w:r w:rsidR="00ED39CB">
        <w:rPr>
          <w:rFonts w:ascii="Century Gothic" w:hAnsi="Century Gothic" w:cs="Arial"/>
          <w:sz w:val="18"/>
          <w:szCs w:val="20"/>
          <w:lang w:val="en-GB"/>
        </w:rPr>
        <w:t>and</w:t>
      </w:r>
      <w:r w:rsidRPr="00ED39CB">
        <w:rPr>
          <w:rFonts w:ascii="Century Gothic" w:hAnsi="Century Gothic" w:cs="Arial"/>
          <w:sz w:val="18"/>
          <w:szCs w:val="20"/>
          <w:lang w:val="en-GB"/>
        </w:rPr>
        <w:t xml:space="preserve"> </w:t>
      </w:r>
      <w:r w:rsidR="00BE2DF3" w:rsidRPr="00ED39CB">
        <w:rPr>
          <w:rFonts w:ascii="Century Gothic" w:hAnsi="Century Gothic" w:cs="Arial"/>
          <w:sz w:val="18"/>
          <w:szCs w:val="20"/>
          <w:lang w:val="en-GB"/>
        </w:rPr>
        <w:t>number:</w:t>
      </w:r>
    </w:p>
    <w:p w14:paraId="4DC2A0BA" w14:textId="235EE833" w:rsidR="005B08A3" w:rsidRPr="00ED39CB" w:rsidRDefault="00BE2DF3"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Main scientific field:</w:t>
      </w:r>
    </w:p>
    <w:p w14:paraId="000ACFBC" w14:textId="58D0B09C" w:rsidR="00621C75" w:rsidRDefault="00DA053C" w:rsidP="00621C75">
      <w:pPr>
        <w:tabs>
          <w:tab w:val="left" w:pos="3969"/>
        </w:tabs>
        <w:spacing w:before="60" w:after="60"/>
        <w:ind w:left="425"/>
        <w:jc w:val="both"/>
        <w:outlineLvl w:val="0"/>
        <w:rPr>
          <w:rFonts w:ascii="Century Gothic" w:hAnsi="Century Gothic"/>
          <w:bCs/>
          <w:sz w:val="18"/>
        </w:rPr>
      </w:pPr>
      <w:sdt>
        <w:sdtPr>
          <w:rPr>
            <w:rFonts w:ascii="Century Gothic" w:eastAsia="Times New Roman" w:hAnsi="Century Gothic"/>
            <w:b/>
            <w:bCs/>
            <w:sz w:val="18"/>
            <w:szCs w:val="18"/>
          </w:rPr>
          <w:alias w:val="Scientific field(s)"/>
          <w:tag w:val="Domaine scientifique"/>
          <w:id w:val="-1474903639"/>
          <w:placeholder>
            <w:docPart w:val="69754939E2904F2A8A09A7171801F199"/>
          </w:placeholder>
          <w:showingPlcHdr/>
          <w:comboBox>
            <w:listItem w:value="Choisissez un élément."/>
            <w:listItem w:displayText="SHS Human and Social Sciences" w:value="SHS : Sciences Humaines et Sociales"/>
            <w:listItem w:displayText="ST: Science and Technology" w:value="ST : Sciences et Technologies"/>
            <w:listItem w:displayText="SVE: Life, Health and Environmental Sciences" w:value="SVE : Sciences de la vie de la santé et de l'environnement"/>
          </w:comboBox>
        </w:sdtPr>
        <w:sdtEndPr/>
        <w:sdtContent>
          <w:r w:rsidR="00621C75" w:rsidRPr="00621C75">
            <w:rPr>
              <w:rStyle w:val="Textedelespacerserv"/>
              <w:rFonts w:ascii="Century Gothic" w:hAnsi="Century Gothic"/>
              <w:b/>
              <w:bCs/>
              <w:color w:val="auto"/>
              <w:sz w:val="18"/>
              <w:szCs w:val="18"/>
            </w:rPr>
            <w:t>Choose one.</w:t>
          </w:r>
        </w:sdtContent>
      </w:sdt>
    </w:p>
    <w:p w14:paraId="79637EA8" w14:textId="77777777" w:rsidR="00621C75" w:rsidRDefault="00621C75" w:rsidP="00621C75">
      <w:pPr>
        <w:tabs>
          <w:tab w:val="left" w:pos="3969"/>
        </w:tabs>
        <w:spacing w:after="0"/>
        <w:jc w:val="both"/>
        <w:outlineLvl w:val="0"/>
        <w:rPr>
          <w:rFonts w:ascii="Century Gothic" w:hAnsi="Century Gothic"/>
          <w:bCs/>
          <w:sz w:val="18"/>
        </w:rPr>
      </w:pPr>
    </w:p>
    <w:p w14:paraId="25F7F1AD" w14:textId="417DF8C0" w:rsidR="004B6D69" w:rsidRPr="004B6D69" w:rsidRDefault="004B6D69" w:rsidP="004B6D69">
      <w:pPr>
        <w:tabs>
          <w:tab w:val="left" w:pos="3969"/>
        </w:tabs>
        <w:spacing w:before="60" w:after="60"/>
        <w:jc w:val="both"/>
        <w:outlineLvl w:val="0"/>
        <w:rPr>
          <w:rFonts w:ascii="Century Gothic" w:eastAsia="Times New Roman" w:hAnsi="Century Gothic"/>
          <w:bCs/>
          <w:sz w:val="18"/>
          <w:szCs w:val="18"/>
        </w:rPr>
      </w:pPr>
      <w:r w:rsidRPr="004B6D69">
        <w:rPr>
          <w:rFonts w:ascii="Century Gothic" w:hAnsi="Century Gothic"/>
          <w:bCs/>
          <w:sz w:val="18"/>
        </w:rPr>
        <w:t xml:space="preserve">Scientific panels (in the Hcéres classification) </w:t>
      </w:r>
      <w:r w:rsidR="008A195F">
        <w:rPr>
          <w:rFonts w:ascii="Century Gothic" w:hAnsi="Century Gothic"/>
          <w:bCs/>
          <w:sz w:val="18"/>
        </w:rPr>
        <w:t xml:space="preserve">in </w:t>
      </w:r>
      <w:proofErr w:type="spellStart"/>
      <w:r w:rsidR="008A195F">
        <w:rPr>
          <w:rFonts w:ascii="Century Gothic" w:hAnsi="Century Gothic"/>
          <w:bCs/>
          <w:sz w:val="18"/>
        </w:rPr>
        <w:t>decreasing</w:t>
      </w:r>
      <w:proofErr w:type="spellEnd"/>
      <w:r w:rsidRPr="004B6D69">
        <w:rPr>
          <w:rFonts w:ascii="Century Gothic" w:hAnsi="Century Gothic"/>
          <w:bCs/>
          <w:sz w:val="18"/>
        </w:rPr>
        <w:t xml:space="preserve"> </w:t>
      </w:r>
      <w:proofErr w:type="spellStart"/>
      <w:r w:rsidR="008A195F">
        <w:rPr>
          <w:rFonts w:ascii="Century Gothic" w:hAnsi="Century Gothic"/>
          <w:bCs/>
          <w:sz w:val="18"/>
        </w:rPr>
        <w:t>order</w:t>
      </w:r>
      <w:proofErr w:type="spellEnd"/>
      <w:r w:rsidR="008A195F">
        <w:rPr>
          <w:rFonts w:ascii="Century Gothic" w:hAnsi="Century Gothic"/>
          <w:bCs/>
          <w:sz w:val="18"/>
        </w:rPr>
        <w:t xml:space="preserve"> : </w:t>
      </w:r>
    </w:p>
    <w:p w14:paraId="33FF3BB6" w14:textId="77777777" w:rsidR="004B6D69" w:rsidRPr="00C82B3D" w:rsidRDefault="004B6D69" w:rsidP="004B6D69">
      <w:pPr>
        <w:tabs>
          <w:tab w:val="left" w:pos="3969"/>
        </w:tabs>
        <w:spacing w:before="120" w:after="60"/>
        <w:jc w:val="both"/>
        <w:outlineLvl w:val="0"/>
        <w:rPr>
          <w:rFonts w:ascii="Century Gothic" w:eastAsia="Times New Roman" w:hAnsi="Century Gothic"/>
          <w:b/>
          <w:bCs/>
          <w:sz w:val="18"/>
          <w:szCs w:val="18"/>
        </w:rPr>
      </w:pPr>
      <w:r>
        <w:rPr>
          <w:rFonts w:ascii="Century Gothic" w:hAnsi="Century Gothic"/>
          <w:b/>
          <w:sz w:val="18"/>
        </w:rPr>
        <w:t>Panel 1</w:t>
      </w:r>
    </w:p>
    <w:sdt>
      <w:sdtPr>
        <w:rPr>
          <w:rFonts w:ascii="Century Gothic" w:eastAsia="Times New Roman" w:hAnsi="Century Gothic"/>
          <w:bCs/>
          <w:sz w:val="18"/>
          <w:szCs w:val="18"/>
        </w:rPr>
        <w:id w:val="1159280151"/>
        <w:placeholder>
          <w:docPart w:val="1CEBD5A4539A4E86AF5D093205FF761D"/>
        </w:placeholder>
        <w:showingPlcHdr/>
        <w:dropDownList>
          <w:listItem w:value="Choisissez un élément."/>
          <w:listItem w:displayText="SHS1: Markets and Organisations" w:value="SHS1 : Marchés et organisations"/>
          <w:listItem w:displayText="SHS2: Institutions, Governance and Legal Systems" w:value="SHS2 : Institutions, gouvernance et systèmes juridiques"/>
          <w:listItem w:displayText="SHS3: The Social World and its Diversity" w:value="SHS3 : Le Monde social et sa diversité"/>
          <w:listItem w:displayText="SHS4: The Human Mind and its Complexity" w:value="SHS4 : L'esprit humain et sa complexité"/>
          <w:listItem w:displayText="SHS5: Cultures and Cultural Production" w:value="SHS5 : Cultures et productions culturelles"/>
          <w:listItem w:displayText="SHS6: General History of the Past and Knowledge" w:value="SHS6 : Histoire générale du passé et des savoirs"/>
          <w:listItem w:displayText="SHS7: Spaces and Human/Environment Relations" w:value="SHS7 : Espace et relations hommes/milieux"/>
          <w:listItem w:displayText="ST1: Mathematics" w:value="ST1 : Mathématiques"/>
          <w:listItem w:displayText="ST2: Physics" w:value="ST2 : Physique"/>
          <w:listItem w:displayText="ST3: Earth and Universe Science" w:value="ST3 Sciences de la Terre et de l'Univers"/>
          <w:listItem w:displayText="ST4: Chemistry" w:value="ST4 : Chimie"/>
          <w:listItem w:displayText="ST5: Engineering Science" w:value="ST5 : Sciences pour l'ingénieur"/>
          <w:listItem w:displayText="ST6: Information and Communication Science and Technology - STIC" w:value="ST6 : Sciences et technologies de l'information et de la communication - STIC"/>
          <w:listItem w:displayText="SVE1: Basic and Applied Environmental Biology, Evolution" w:value="SVE1 : Biologie environnementale fondamentale et appliquée, évolution"/>
          <w:listItem w:displayText="SVE2: Plan and Animal Production (Agronomy), Plant and Animal Biology, Biotechnology and Biosystems Engineering" w:value="SVE2 : Productions végétales et animales (agronomie), biologie végétale et animale, biotechnologie et ingénierie des biosystèmes"/>
          <w:listItem w:displayText="SVE3: Living Molecules, Integrative Biology (From Genes and Genomes to Systems), Cell and Development Biology for Animal Science " w:value="SVE3 : Molécules du vivant, biologie intégrative (des gènes et génomes aux systèmes), biologie cellulaire et du développement pour la science animale"/>
          <w:listItem w:displayText="SVE4: Immunity, Infection and Immunotherapy" w:value="SVE4 : Immunité, infection et immunothérapie"/>
          <w:listItem w:displayText="SVE5: Neurosciences and Nervous System Disorders" w:value="SVE5 : Neurosciences et troubles du système nerveux"/>
          <w:listItem w:displayText="SVE6: Human Physiology and Physiopathology, Ageing" w:value="SVE6 : Physiologie et physiopathologie humaine, vieillissement"/>
          <w:listItem w:displayText="SVE7: Prevention, Diagnosis and Treatment of Human Diseases" w:value="SVE7 : Prévention, diagnostic et traitement des maladies humaines"/>
        </w:dropDownList>
      </w:sdtPr>
      <w:sdtEndPr/>
      <w:sdtContent>
        <w:p w14:paraId="61A281FE" w14:textId="77777777" w:rsidR="004B6D69" w:rsidRPr="00C82B3D" w:rsidRDefault="004B6D69" w:rsidP="004B6D69">
          <w:pPr>
            <w:spacing w:before="60" w:after="60"/>
            <w:jc w:val="both"/>
            <w:rPr>
              <w:rFonts w:ascii="Century Gothic" w:eastAsia="Times New Roman" w:hAnsi="Century Gothic"/>
              <w:bCs/>
              <w:sz w:val="18"/>
              <w:szCs w:val="18"/>
            </w:rPr>
          </w:pPr>
          <w:r w:rsidRPr="00621C75">
            <w:rPr>
              <w:rStyle w:val="Textedelespacerserv"/>
              <w:rFonts w:ascii="Century Gothic" w:hAnsi="Century Gothic"/>
              <w:color w:val="auto"/>
              <w:sz w:val="18"/>
              <w:szCs w:val="18"/>
            </w:rPr>
            <w:t>Choose one.</w:t>
          </w:r>
        </w:p>
      </w:sdtContent>
    </w:sdt>
    <w:p w14:paraId="3261D50D" w14:textId="77777777" w:rsidR="004B6D69" w:rsidRPr="00C82B3D" w:rsidRDefault="004B6D69" w:rsidP="004B6D69">
      <w:pPr>
        <w:tabs>
          <w:tab w:val="left" w:pos="3969"/>
        </w:tabs>
        <w:spacing w:before="120" w:after="60"/>
        <w:jc w:val="both"/>
        <w:outlineLvl w:val="0"/>
        <w:rPr>
          <w:rFonts w:ascii="Century Gothic" w:eastAsia="Times New Roman" w:hAnsi="Century Gothic"/>
          <w:b/>
          <w:bCs/>
          <w:sz w:val="18"/>
          <w:szCs w:val="18"/>
        </w:rPr>
      </w:pPr>
      <w:r>
        <w:rPr>
          <w:rFonts w:ascii="Century Gothic" w:hAnsi="Century Gothic"/>
          <w:b/>
          <w:sz w:val="18"/>
        </w:rPr>
        <w:t xml:space="preserve">Panel 2 </w:t>
      </w:r>
    </w:p>
    <w:sdt>
      <w:sdtPr>
        <w:rPr>
          <w:rFonts w:ascii="Century Gothic" w:eastAsia="Times New Roman" w:hAnsi="Century Gothic"/>
          <w:bCs/>
          <w:sz w:val="18"/>
          <w:szCs w:val="18"/>
        </w:rPr>
        <w:id w:val="1812130835"/>
        <w:placeholder>
          <w:docPart w:val="792B04875F4849A9BB562D585B482425"/>
        </w:placeholder>
        <w:showingPlcHdr/>
        <w:dropDownList>
          <w:listItem w:value="Choisissez un élément."/>
          <w:listItem w:displayText="SHS1: Markets and Organisations" w:value="SHS1 : Marchés et organisations"/>
          <w:listItem w:displayText="SHS2: Institutions, Governance and Legal Systems" w:value="SHS2 : Institutions, gouvernance et systèmes juridiques"/>
          <w:listItem w:displayText="SHS3: The Social World and its Diversity" w:value="SHS3 : Le Monde social et sa diversité"/>
          <w:listItem w:displayText="SHS4: The Human Mind and its Complexity" w:value="SHS4 : L'esprit humain et sa complexité"/>
          <w:listItem w:displayText="SHS5: Cultures and Cultural Production" w:value="SHS5 : Cultures et productions culturelles"/>
          <w:listItem w:displayText="SHS6: General History of the Past and Knowledge" w:value="SHS6 : Histoire générale du passé et des savoirs"/>
          <w:listItem w:displayText="SHS7: Spaces and Human/Environment Relations" w:value="SHS7 : Espace et relations hommes/milieux"/>
          <w:listItem w:displayText="ST1: Mathematics" w:value="ST1 : Mathématiques"/>
          <w:listItem w:displayText="ST2: Physics" w:value="ST2 : Physique"/>
          <w:listItem w:displayText="ST3: Earth and Universe Science" w:value="ST3 Sciences de la Terre et de l'Univers"/>
          <w:listItem w:displayText="ST4: Chemistry" w:value="ST4 : Chimie"/>
          <w:listItem w:displayText="ST5: Engineering Science" w:value="ST5 : Sciences pour l'ingénieur"/>
          <w:listItem w:displayText="ST6: Information and Communication Science and Technology - STIC" w:value="ST6 : Sciences et technologies de l'information et de la communication - STIC"/>
          <w:listItem w:displayText="SVE1: Basic and Applied Environmental Biology, Evolution" w:value="SVE1 : Biologie environnementale fondamentale et appliquée, évolution"/>
          <w:listItem w:displayText="SVE2: Plan and Animal Production (Agronomy), Plant and Animal Biology, Biotechnology and Biosystems Engineering" w:value="SVE2 : Productions végétales et animales (agronomie), biologie végétale et animale, biotechnologie et ingénierie des biosystèmes"/>
          <w:listItem w:displayText="SVE3: Living Molecules, Integrative Biology (From Genes and Genomes to Systems), Cell and Development Biology for Animal Science" w:value="SVE3 : Molécules du vivant, biologie intégrative (des gènes et génomes aux systèmes), biologie cellulaire et du développement pour la science animale"/>
          <w:listItem w:displayText="SVE4: Immunity, Infection and Immunotherapy" w:value="SVE4 : Immunité, infection et immunothérapie"/>
          <w:listItem w:displayText="SVE5: Neurosciences and Nervous System Disorders" w:value="SVE5 : Neurosciences et troubles du système nerveux"/>
          <w:listItem w:displayText="SVE6: Human Physiology and Physiopathology, Ageing" w:value="SVE6 : Physiologie et physiopathologie humaine, vieillissement"/>
          <w:listItem w:displayText="SVE7: Prevention, Diagnosis and Treatment of Human Diseases" w:value="SVE7 : Prévention, diagnostic et traitement des maladies humaines"/>
        </w:dropDownList>
      </w:sdtPr>
      <w:sdtEndPr/>
      <w:sdtContent>
        <w:p w14:paraId="6E371D26" w14:textId="77777777" w:rsidR="004B6D69" w:rsidRPr="00C82B3D" w:rsidRDefault="004B6D69" w:rsidP="004B6D69">
          <w:pPr>
            <w:spacing w:before="60" w:after="60"/>
            <w:jc w:val="both"/>
            <w:rPr>
              <w:rFonts w:ascii="Century Gothic" w:eastAsia="Times New Roman" w:hAnsi="Century Gothic"/>
              <w:bCs/>
              <w:sz w:val="18"/>
              <w:szCs w:val="18"/>
            </w:rPr>
          </w:pPr>
          <w:r w:rsidRPr="00621C75">
            <w:rPr>
              <w:rStyle w:val="Textedelespacerserv"/>
              <w:rFonts w:ascii="Century Gothic" w:hAnsi="Century Gothic"/>
              <w:color w:val="auto"/>
              <w:sz w:val="18"/>
              <w:szCs w:val="18"/>
            </w:rPr>
            <w:t>Choose one.</w:t>
          </w:r>
        </w:p>
      </w:sdtContent>
    </w:sdt>
    <w:p w14:paraId="53663B4E" w14:textId="77777777" w:rsidR="004B6D69" w:rsidRPr="00C82B3D" w:rsidRDefault="004B6D69" w:rsidP="004B6D69">
      <w:pPr>
        <w:tabs>
          <w:tab w:val="left" w:pos="3969"/>
        </w:tabs>
        <w:spacing w:before="120" w:after="60"/>
        <w:jc w:val="both"/>
        <w:outlineLvl w:val="0"/>
        <w:rPr>
          <w:rFonts w:ascii="Century Gothic" w:eastAsia="Times New Roman" w:hAnsi="Century Gothic"/>
          <w:b/>
          <w:bCs/>
          <w:sz w:val="18"/>
          <w:szCs w:val="18"/>
        </w:rPr>
      </w:pPr>
      <w:r>
        <w:rPr>
          <w:rFonts w:ascii="Century Gothic" w:hAnsi="Century Gothic"/>
          <w:b/>
          <w:sz w:val="18"/>
        </w:rPr>
        <w:t xml:space="preserve">Panel 3 </w:t>
      </w:r>
    </w:p>
    <w:sdt>
      <w:sdtPr>
        <w:rPr>
          <w:rFonts w:ascii="Century Gothic" w:eastAsia="Times New Roman" w:hAnsi="Century Gothic"/>
          <w:bCs/>
          <w:sz w:val="18"/>
          <w:szCs w:val="18"/>
        </w:rPr>
        <w:id w:val="202994056"/>
        <w:placeholder>
          <w:docPart w:val="6F083D11E4A442F282400BA08C78E755"/>
        </w:placeholder>
        <w:showingPlcHdr/>
        <w:dropDownList>
          <w:listItem w:value="Choisissez un élément."/>
          <w:listItem w:displayText="SHS1: Markets and Organisations" w:value="SHS1 : Marchés et organisations"/>
          <w:listItem w:displayText="SHS2: Institutions, Governance and Legal Systems" w:value="SHS2 : Institutions, gouvernance et systèmes juridiques"/>
          <w:listItem w:displayText="SHS3: The Social World and its Diversity" w:value="SHS3 : Le Monde social et sa diversité"/>
          <w:listItem w:displayText="SHS4: The Human Mind and its Complexity" w:value="SHS4 : L'esprit humain et sa complexité"/>
          <w:listItem w:displayText="SHS5: Cultures and Cultural Production" w:value="SHS5 : Cultures et productions culturelles"/>
          <w:listItem w:displayText="SHS6: General History of the Past and Knowledge" w:value="SHS6 : Histoire générale du passé et des savoirs"/>
          <w:listItem w:displayText="SHS7: Spaces and Human/Environment Relations" w:value="SHS7 : Espace et relations hommes/milieux"/>
          <w:listItem w:displayText="ST1: Mathematics" w:value="ST1 : Mathématiques"/>
          <w:listItem w:displayText="ST2: Physics" w:value="ST2 : Physique"/>
          <w:listItem w:displayText="ST3: Earth and Universe Science" w:value="ST3 Sciences de la Terre et de l'Univers"/>
          <w:listItem w:displayText="ST4: Chemistry" w:value="ST4 : Chimie"/>
          <w:listItem w:displayText="ST5: Engineering Science" w:value="ST5 : Sciences pour l'ingénieur"/>
          <w:listItem w:displayText="ST6: Information and Communication Science and Technology - STIC" w:value="ST6 : Sciences et technologies de l'information et de la communication - STIC"/>
          <w:listItem w:displayText="SVE1: Basic and Applied Environmental Biology, Evolution" w:value="SVE1 : Biologie environnementale fondamentale et appliquée, évolution"/>
          <w:listItem w:displayText="SVE2: Plan and Animal Production (Agronomy), Plant and Animal Biology, Biotechnology and Biosystems Engineering" w:value="SVE2 : Productions végétales et animales (agronomie), biologie végétale et animale, biotechnologie et ingénierie des biosystèmes"/>
          <w:listItem w:displayText="SVE3: Living Molecules, Integrative Biology (From Genes and Genomes to Systems), Cell and Development Biology for Animal Science" w:value="SVE3 : Molécules du vivant, biologie intégrative (des gènes et génomes aux systèmes), biologie cellulaire et du développement pour la science animale"/>
          <w:listItem w:displayText="SVE4: Immunity, Infection and Immunotherapy" w:value="SVE4 : Immunité, infection et immunothérapie"/>
          <w:listItem w:displayText="SVE5: Neurosciences and Nervous System Disorders" w:value="SVE5 : Neurosciences et troubles du système nerveux"/>
          <w:listItem w:displayText="SVE6: Human Physiology and Physiopathology, Ageing" w:value="SVE6 : Physiologie et physiopathologie humaine, vieillissement"/>
          <w:listItem w:displayText="SVE7: Prevention, Diagnosis and Treatment of Human Diseases" w:value="SVE7 : Prévention, diagnostic et traitement des maladies humaines"/>
        </w:dropDownList>
      </w:sdtPr>
      <w:sdtEndPr/>
      <w:sdtContent>
        <w:p w14:paraId="13FE0CF6" w14:textId="77777777" w:rsidR="004B6D69" w:rsidRPr="00C82B3D" w:rsidRDefault="004B6D69" w:rsidP="004B6D69">
          <w:pPr>
            <w:spacing w:before="60" w:after="60"/>
            <w:jc w:val="both"/>
            <w:rPr>
              <w:rFonts w:ascii="Century Gothic" w:eastAsia="Times New Roman" w:hAnsi="Century Gothic"/>
              <w:bCs/>
              <w:sz w:val="18"/>
              <w:szCs w:val="18"/>
            </w:rPr>
          </w:pPr>
          <w:r w:rsidRPr="00621C75">
            <w:rPr>
              <w:rStyle w:val="Textedelespacerserv"/>
              <w:rFonts w:ascii="Century Gothic" w:hAnsi="Century Gothic"/>
              <w:color w:val="auto"/>
              <w:sz w:val="18"/>
              <w:szCs w:val="18"/>
            </w:rPr>
            <w:t>Choose one.</w:t>
          </w:r>
        </w:p>
      </w:sdtContent>
    </w:sdt>
    <w:p w14:paraId="1443E2E1" w14:textId="77777777" w:rsidR="004B6D69" w:rsidRPr="00C82B3D" w:rsidRDefault="004B6D69" w:rsidP="004B6D69">
      <w:pPr>
        <w:tabs>
          <w:tab w:val="left" w:pos="3969"/>
        </w:tabs>
        <w:spacing w:before="120" w:after="60"/>
        <w:jc w:val="both"/>
        <w:outlineLvl w:val="0"/>
        <w:rPr>
          <w:rFonts w:ascii="Century Gothic" w:eastAsia="Times New Roman" w:hAnsi="Century Gothic"/>
          <w:b/>
          <w:bCs/>
          <w:sz w:val="18"/>
          <w:szCs w:val="18"/>
        </w:rPr>
      </w:pPr>
      <w:r>
        <w:rPr>
          <w:rFonts w:ascii="Century Gothic" w:hAnsi="Century Gothic"/>
          <w:b/>
          <w:sz w:val="18"/>
        </w:rPr>
        <w:t xml:space="preserve">Panel 4 </w:t>
      </w:r>
    </w:p>
    <w:sdt>
      <w:sdtPr>
        <w:rPr>
          <w:rFonts w:ascii="Century Gothic" w:eastAsia="Times New Roman" w:hAnsi="Century Gothic"/>
          <w:bCs/>
          <w:sz w:val="18"/>
          <w:szCs w:val="18"/>
        </w:rPr>
        <w:id w:val="-1029799893"/>
        <w:placeholder>
          <w:docPart w:val="4C46287212E34979B4FFA995091D4AB9"/>
        </w:placeholder>
        <w:showingPlcHdr/>
        <w:dropDownList>
          <w:listItem w:value="Choisissez un élément."/>
          <w:listItem w:displayText="SHS1: Markets and Organisations" w:value="SHS1 : Marchés et organisations"/>
          <w:listItem w:displayText="SHS2: Institutions, Governance and Legal Systems" w:value="SHS2 : Institutions, gouvernance et systèmes juridiques"/>
          <w:listItem w:displayText="SHS3: The Social World and its Diversity" w:value="SHS3 : Le Monde social et sa diversité"/>
          <w:listItem w:displayText="SHS4: The Human Mind and its Complexity" w:value="SHS4 : L'esprit humain et sa complexité"/>
          <w:listItem w:displayText="SHS5: Cultures and Cultural Production" w:value="SHS5 : Cultures et productions culturelles"/>
          <w:listItem w:displayText="SHS6: General History of the Past and Knowledge" w:value="SHS6 : Histoire générale du passé et des savoirs"/>
          <w:listItem w:displayText="SHS7: Spaces and Human/Environment Relations" w:value="SHS7 : Espace et relations hommes/milieux"/>
          <w:listItem w:displayText="ST1: Mathematics" w:value="ST1 : Mathématiques"/>
          <w:listItem w:displayText="ST2: Physics" w:value="ST2 : Physique"/>
          <w:listItem w:displayText="ST3: Earth and Universe Science" w:value="ST3 Sciences de la Terre et de l'Univers"/>
          <w:listItem w:displayText="ST4: Chemistry" w:value="ST4 : Chimie"/>
          <w:listItem w:displayText="ST5: Engineering Science" w:value="ST5 : Sciences pour l'ingénieur"/>
          <w:listItem w:displayText="ST6: Information and Communication Science and Technology - STIC" w:value="ST6 : Sciences et technologies de l'information et de la communication - STIC"/>
          <w:listItem w:displayText="SVE1: Basic and Applied Environmental Biology, Evolution" w:value="SVE1 : Biologie environnementale fondamentale et appliquée, évolution"/>
          <w:listItem w:displayText="SVE2: Plan and Animal Production (Agronomy), Plant and Animal Biology, Biotechnology and Biosystems Engineering" w:value="SVE2 : Productions végétales et animales (agronomie), biologie végétale et animale, biotechnologie et ingénierie des biosystèmes"/>
          <w:listItem w:displayText="SVE3: Living Molecules, Integrative Biology (From Genes and Genomes to Systems), Cell and Development Biology for Animal Science" w:value="SVE3 : Molécules du vivant, biologie intégrative (des gènes et génomes aux systèmes), biologie cellulaire et du développement pour la science animale"/>
          <w:listItem w:displayText="SVE4: Immunity, Infection and Immunotherapy" w:value="SVE4 : Immunité, infection et immunothérapie"/>
          <w:listItem w:displayText="SVE5: Neurosciences and Nervous System Disorders" w:value="SVE5 : Neurosciences et troubles du système nerveux"/>
          <w:listItem w:displayText="SVE6: Human Physiology and Physiopathology, Ageing" w:value="SVE6 : Physiologie et physiopathologie humaine, vieillissement"/>
          <w:listItem w:displayText="SVE7: Prevention, Diagnosis and Treatment of Human Diseases" w:value="SVE7 : Prévention, diagnostic et traitement des maladies humaines"/>
        </w:dropDownList>
      </w:sdtPr>
      <w:sdtEndPr/>
      <w:sdtContent>
        <w:p w14:paraId="0B639D58" w14:textId="77777777" w:rsidR="004B6D69" w:rsidRPr="00C82B3D" w:rsidRDefault="004B6D69" w:rsidP="004B6D69">
          <w:pPr>
            <w:spacing w:before="60" w:after="60"/>
            <w:jc w:val="both"/>
            <w:rPr>
              <w:rFonts w:ascii="Century Gothic" w:eastAsia="Times New Roman" w:hAnsi="Century Gothic"/>
              <w:bCs/>
              <w:sz w:val="18"/>
              <w:szCs w:val="18"/>
            </w:rPr>
          </w:pPr>
          <w:r w:rsidRPr="00621C75">
            <w:rPr>
              <w:rStyle w:val="Textedelespacerserv"/>
              <w:rFonts w:ascii="Century Gothic" w:hAnsi="Century Gothic"/>
              <w:color w:val="auto"/>
              <w:sz w:val="18"/>
              <w:szCs w:val="18"/>
            </w:rPr>
            <w:t>Choose one.</w:t>
          </w:r>
        </w:p>
      </w:sdtContent>
    </w:sdt>
    <w:p w14:paraId="1CAE4BA3" w14:textId="46CDF7A6" w:rsidR="00B66257" w:rsidRPr="00ED39CB" w:rsidRDefault="00BE2DF3" w:rsidP="00621C75">
      <w:pPr>
        <w:tabs>
          <w:tab w:val="left" w:pos="3969"/>
        </w:tabs>
        <w:spacing w:before="2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Executive team</w:t>
      </w:r>
      <w:r w:rsidR="005B08A3" w:rsidRPr="00ED39CB">
        <w:rPr>
          <w:rFonts w:ascii="Century Gothic" w:hAnsi="Century Gothic" w:cs="Arial"/>
          <w:sz w:val="18"/>
          <w:szCs w:val="20"/>
          <w:lang w:val="en-GB"/>
        </w:rPr>
        <w:t>:</w:t>
      </w:r>
    </w:p>
    <w:p w14:paraId="0CE68DA1" w14:textId="70E1AB41" w:rsidR="00F00B85" w:rsidRPr="00D132DC" w:rsidRDefault="008A195F" w:rsidP="002E54E1">
      <w:pPr>
        <w:tabs>
          <w:tab w:val="left" w:pos="3969"/>
        </w:tabs>
        <w:spacing w:before="140" w:after="0"/>
        <w:jc w:val="both"/>
        <w:outlineLvl w:val="0"/>
        <w:rPr>
          <w:rFonts w:ascii="Century Gothic" w:hAnsi="Century Gothic" w:cs="Arial"/>
          <w:color w:val="76923C" w:themeColor="accent3" w:themeShade="BF"/>
          <w:sz w:val="18"/>
          <w:szCs w:val="20"/>
          <w:lang w:val="en-GB"/>
        </w:rPr>
      </w:pPr>
      <w:r>
        <w:rPr>
          <w:rFonts w:ascii="Century Gothic" w:hAnsi="Century Gothic" w:cs="Arial"/>
          <w:color w:val="76923C" w:themeColor="accent3" w:themeShade="BF"/>
          <w:sz w:val="18"/>
          <w:szCs w:val="20"/>
          <w:lang w:val="en-GB"/>
        </w:rPr>
        <w:t>Provide d</w:t>
      </w:r>
      <w:r w:rsidR="00BE2DF3" w:rsidRPr="00D132DC">
        <w:rPr>
          <w:rFonts w:ascii="Century Gothic" w:hAnsi="Century Gothic" w:cs="Arial"/>
          <w:color w:val="76923C" w:themeColor="accent3" w:themeShade="BF"/>
          <w:sz w:val="18"/>
          <w:szCs w:val="20"/>
          <w:lang w:val="en-GB"/>
        </w:rPr>
        <w:t>etail</w:t>
      </w:r>
      <w:r>
        <w:rPr>
          <w:rFonts w:ascii="Century Gothic" w:hAnsi="Century Gothic" w:cs="Arial"/>
          <w:color w:val="76923C" w:themeColor="accent3" w:themeShade="BF"/>
          <w:sz w:val="18"/>
          <w:szCs w:val="20"/>
          <w:lang w:val="en-GB"/>
        </w:rPr>
        <w:t>s to explain t</w:t>
      </w:r>
      <w:r w:rsidR="00BE2DF3" w:rsidRPr="00D132DC">
        <w:rPr>
          <w:rFonts w:ascii="Century Gothic" w:hAnsi="Century Gothic" w:cs="Arial"/>
          <w:color w:val="76923C" w:themeColor="accent3" w:themeShade="BF"/>
          <w:sz w:val="18"/>
          <w:szCs w:val="20"/>
          <w:lang w:val="en-GB"/>
        </w:rPr>
        <w:t xml:space="preserve">he role of each member </w:t>
      </w:r>
      <w:r>
        <w:rPr>
          <w:rFonts w:ascii="Century Gothic" w:hAnsi="Century Gothic" w:cs="Arial"/>
          <w:color w:val="76923C" w:themeColor="accent3" w:themeShade="BF"/>
          <w:sz w:val="18"/>
          <w:szCs w:val="20"/>
          <w:lang w:val="en-GB"/>
        </w:rPr>
        <w:t xml:space="preserve">being part of the </w:t>
      </w:r>
      <w:r w:rsidR="00BE2DF3" w:rsidRPr="00D132DC">
        <w:rPr>
          <w:rFonts w:ascii="Century Gothic" w:hAnsi="Century Gothic" w:cs="Arial"/>
          <w:color w:val="76923C" w:themeColor="accent3" w:themeShade="BF"/>
          <w:sz w:val="18"/>
          <w:szCs w:val="20"/>
          <w:lang w:val="en-GB"/>
        </w:rPr>
        <w:t>executive team.</w:t>
      </w:r>
      <w:r w:rsidR="00B66257" w:rsidRPr="00D132DC">
        <w:rPr>
          <w:rFonts w:ascii="Century Gothic" w:hAnsi="Century Gothic" w:cs="Arial"/>
          <w:color w:val="76923C" w:themeColor="accent3" w:themeShade="BF"/>
          <w:sz w:val="18"/>
          <w:szCs w:val="20"/>
          <w:lang w:val="en-GB"/>
        </w:rPr>
        <w:t xml:space="preserve"> </w:t>
      </w:r>
      <w:r w:rsidR="005B08A3" w:rsidRPr="00D132DC">
        <w:rPr>
          <w:rFonts w:ascii="Century Gothic" w:hAnsi="Century Gothic" w:cs="Arial"/>
          <w:color w:val="76923C" w:themeColor="accent3" w:themeShade="BF"/>
          <w:sz w:val="18"/>
          <w:szCs w:val="20"/>
          <w:lang w:val="en-GB"/>
        </w:rPr>
        <w:tab/>
      </w:r>
      <w:r w:rsidR="005B08A3" w:rsidRPr="00D132DC">
        <w:rPr>
          <w:rFonts w:ascii="Century Gothic" w:hAnsi="Century Gothic" w:cs="Arial"/>
          <w:color w:val="76923C" w:themeColor="accent3" w:themeShade="BF"/>
          <w:sz w:val="18"/>
          <w:szCs w:val="20"/>
          <w:lang w:val="en-GB"/>
        </w:rPr>
        <w:tab/>
      </w:r>
      <w:r w:rsidR="005B08A3" w:rsidRPr="00D132DC">
        <w:rPr>
          <w:rFonts w:ascii="Century Gothic" w:hAnsi="Century Gothic" w:cs="Arial"/>
          <w:color w:val="76923C" w:themeColor="accent3" w:themeShade="BF"/>
          <w:sz w:val="18"/>
          <w:szCs w:val="20"/>
          <w:lang w:val="en-GB"/>
        </w:rPr>
        <w:tab/>
      </w:r>
    </w:p>
    <w:p w14:paraId="252F8627" w14:textId="16F7E83B" w:rsidR="000E5591" w:rsidRPr="00ED39CB" w:rsidRDefault="00BE2DF3" w:rsidP="002E54E1">
      <w:pPr>
        <w:tabs>
          <w:tab w:val="left" w:pos="4536"/>
          <w:tab w:val="left" w:pos="7513"/>
        </w:tabs>
        <w:spacing w:before="140" w:after="0" w:line="240" w:lineRule="exact"/>
        <w:jc w:val="both"/>
        <w:rPr>
          <w:rFonts w:ascii="Century Gothic" w:hAnsi="Century Gothic" w:cs="Arial"/>
          <w:sz w:val="18"/>
          <w:szCs w:val="20"/>
          <w:lang w:val="en-GB"/>
        </w:rPr>
      </w:pPr>
      <w:r w:rsidRPr="00ED39CB">
        <w:rPr>
          <w:rFonts w:ascii="Century Gothic" w:hAnsi="Century Gothic" w:cs="Arial"/>
          <w:sz w:val="18"/>
          <w:szCs w:val="20"/>
          <w:lang w:val="en-GB"/>
        </w:rPr>
        <w:t>List of the research unit’s supervisory institutions and bodies</w:t>
      </w:r>
      <w:r w:rsidR="00086F66" w:rsidRPr="00ED39CB">
        <w:rPr>
          <w:rFonts w:ascii="Century Gothic" w:hAnsi="Century Gothic" w:cs="Arial"/>
          <w:sz w:val="18"/>
          <w:szCs w:val="20"/>
          <w:lang w:val="en-GB"/>
        </w:rPr>
        <w:t>:</w:t>
      </w:r>
    </w:p>
    <w:p w14:paraId="5C9172FA" w14:textId="7570D267" w:rsidR="00BD3A37" w:rsidRPr="00ED39CB" w:rsidRDefault="00BE2DF3" w:rsidP="002E54E1">
      <w:pPr>
        <w:tabs>
          <w:tab w:val="left" w:pos="4536"/>
          <w:tab w:val="left" w:pos="7513"/>
        </w:tabs>
        <w:spacing w:before="140" w:after="0" w:line="240" w:lineRule="exact"/>
        <w:jc w:val="both"/>
        <w:rPr>
          <w:rFonts w:ascii="Century Gothic" w:hAnsi="Century Gothic" w:cs="Arial"/>
          <w:color w:val="9BBB59" w:themeColor="accent3"/>
          <w:sz w:val="18"/>
          <w:szCs w:val="20"/>
          <w:lang w:val="en-GB"/>
        </w:rPr>
      </w:pPr>
      <w:r w:rsidRPr="00ED39CB">
        <w:rPr>
          <w:rFonts w:ascii="Century Gothic" w:hAnsi="Century Gothic" w:cs="Arial"/>
          <w:sz w:val="18"/>
          <w:szCs w:val="20"/>
          <w:lang w:val="en-GB"/>
        </w:rPr>
        <w:t>Doctoral school</w:t>
      </w:r>
      <w:r w:rsidR="00AD4BE4">
        <w:rPr>
          <w:rFonts w:ascii="Century Gothic" w:hAnsi="Century Gothic" w:cs="Arial"/>
          <w:sz w:val="18"/>
          <w:szCs w:val="20"/>
          <w:lang w:val="en-GB"/>
        </w:rPr>
        <w:t>(</w:t>
      </w:r>
      <w:r w:rsidRPr="00ED39CB">
        <w:rPr>
          <w:rFonts w:ascii="Century Gothic" w:hAnsi="Century Gothic" w:cs="Arial"/>
          <w:sz w:val="18"/>
          <w:szCs w:val="20"/>
          <w:lang w:val="en-GB"/>
        </w:rPr>
        <w:t>s</w:t>
      </w:r>
      <w:r w:rsidR="00AD4BE4">
        <w:rPr>
          <w:rFonts w:ascii="Century Gothic" w:hAnsi="Century Gothic" w:cs="Arial"/>
          <w:sz w:val="18"/>
          <w:szCs w:val="20"/>
          <w:lang w:val="en-GB"/>
        </w:rPr>
        <w:t>)</w:t>
      </w:r>
      <w:r w:rsidRPr="00ED39CB">
        <w:rPr>
          <w:rFonts w:ascii="Century Gothic" w:hAnsi="Century Gothic" w:cs="Arial"/>
          <w:sz w:val="18"/>
          <w:szCs w:val="20"/>
          <w:lang w:val="en-GB"/>
        </w:rPr>
        <w:t xml:space="preserve"> of affiliation</w:t>
      </w:r>
      <w:r w:rsidR="00BD3A37" w:rsidRPr="00ED39CB">
        <w:rPr>
          <w:rFonts w:ascii="Century Gothic" w:hAnsi="Century Gothic" w:cs="Arial"/>
          <w:sz w:val="18"/>
          <w:szCs w:val="20"/>
          <w:lang w:val="en-GB"/>
        </w:rPr>
        <w:t>:</w:t>
      </w:r>
    </w:p>
    <w:p w14:paraId="61FA0FE9" w14:textId="582EF38B" w:rsidR="009A602B" w:rsidRPr="00D132DC" w:rsidRDefault="00830FAF" w:rsidP="00D132DC">
      <w:pPr>
        <w:tabs>
          <w:tab w:val="left" w:pos="3969"/>
        </w:tabs>
        <w:spacing w:before="140" w:after="0"/>
        <w:jc w:val="both"/>
        <w:outlineLvl w:val="0"/>
        <w:rPr>
          <w:rFonts w:ascii="Century Gothic" w:hAnsi="Century Gothic" w:cs="Arial"/>
          <w:color w:val="76923C" w:themeColor="accent3" w:themeShade="BF"/>
          <w:sz w:val="18"/>
          <w:szCs w:val="20"/>
          <w:lang w:val="en-GB"/>
        </w:rPr>
      </w:pPr>
      <w:r w:rsidRPr="00D132DC">
        <w:rPr>
          <w:rFonts w:ascii="Century Gothic" w:hAnsi="Century Gothic" w:cs="Arial"/>
          <w:color w:val="76923C" w:themeColor="accent3" w:themeShade="BF"/>
          <w:sz w:val="18"/>
          <w:szCs w:val="20"/>
          <w:lang w:val="en-GB"/>
        </w:rPr>
        <w:t>Full name</w:t>
      </w:r>
      <w:r w:rsidR="00AD4BE4">
        <w:rPr>
          <w:rFonts w:ascii="Century Gothic" w:hAnsi="Century Gothic" w:cs="Arial"/>
          <w:color w:val="76923C" w:themeColor="accent3" w:themeShade="BF"/>
          <w:sz w:val="18"/>
          <w:szCs w:val="20"/>
          <w:lang w:val="en-GB"/>
        </w:rPr>
        <w:t>(s)</w:t>
      </w:r>
    </w:p>
    <w:p w14:paraId="42D0AD5C" w14:textId="24F4D500" w:rsidR="000E5591" w:rsidRPr="00ED39CB" w:rsidRDefault="000E5591" w:rsidP="000E5591">
      <w:pPr>
        <w:tabs>
          <w:tab w:val="left" w:pos="4536"/>
          <w:tab w:val="left" w:pos="7513"/>
        </w:tabs>
        <w:spacing w:after="0" w:line="240" w:lineRule="exact"/>
        <w:jc w:val="both"/>
        <w:rPr>
          <w:rFonts w:ascii="Century Gothic" w:hAnsi="Century Gothic" w:cs="Arial"/>
          <w:sz w:val="18"/>
          <w:szCs w:val="20"/>
          <w:lang w:val="en-GB"/>
        </w:rPr>
      </w:pPr>
    </w:p>
    <w:p w14:paraId="19A3D09D" w14:textId="5687EE38" w:rsidR="0095330A" w:rsidRPr="00ED39CB" w:rsidRDefault="00CF2005" w:rsidP="00CF2005">
      <w:pPr>
        <w:pStyle w:val="TITRE20"/>
      </w:pPr>
      <w:r>
        <w:t xml:space="preserve">1-2 </w:t>
      </w:r>
      <w:r>
        <w:tab/>
      </w:r>
      <w:r w:rsidR="00ED39CB">
        <w:t>Presentation of the unit</w:t>
      </w:r>
    </w:p>
    <w:p w14:paraId="345D8833" w14:textId="116DC7AA" w:rsidR="00C82B3D" w:rsidRPr="00ED39CB" w:rsidRDefault="00830FAF" w:rsidP="00882A53">
      <w:pPr>
        <w:tabs>
          <w:tab w:val="left" w:pos="3969"/>
        </w:tabs>
        <w:spacing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History, location of the unit</w:t>
      </w:r>
      <w:r w:rsidR="00A625B4" w:rsidRPr="00ED39CB">
        <w:rPr>
          <w:rFonts w:ascii="Century Gothic" w:hAnsi="Century Gothic" w:cs="Arial"/>
          <w:sz w:val="18"/>
          <w:szCs w:val="20"/>
          <w:lang w:val="en-GB"/>
        </w:rPr>
        <w:t>:</w:t>
      </w:r>
    </w:p>
    <w:p w14:paraId="692282AC" w14:textId="523AA7B3" w:rsidR="002914BF" w:rsidRPr="00ED39CB" w:rsidRDefault="00830FAF"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Structure of the unit</w:t>
      </w:r>
      <w:r w:rsidR="002914BF" w:rsidRPr="00ED39CB">
        <w:rPr>
          <w:rFonts w:ascii="Century Gothic" w:hAnsi="Century Gothic" w:cs="Arial"/>
          <w:sz w:val="18"/>
          <w:szCs w:val="20"/>
          <w:lang w:val="en-GB"/>
        </w:rPr>
        <w:t>:</w:t>
      </w:r>
    </w:p>
    <w:p w14:paraId="01EC34DA" w14:textId="3F495D45" w:rsidR="00BD3A37" w:rsidRPr="00ED39CB" w:rsidRDefault="00830FAF"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Teams</w:t>
      </w:r>
      <w:r w:rsidR="00BD3A37" w:rsidRPr="00ED39CB">
        <w:rPr>
          <w:rFonts w:ascii="Century Gothic" w:hAnsi="Century Gothic" w:cs="Arial"/>
          <w:sz w:val="18"/>
          <w:szCs w:val="20"/>
          <w:lang w:val="en-GB"/>
        </w:rPr>
        <w:t xml:space="preserve">, </w:t>
      </w:r>
      <w:r w:rsidRPr="00ED39CB">
        <w:rPr>
          <w:rFonts w:ascii="Century Gothic" w:hAnsi="Century Gothic" w:cs="Arial"/>
          <w:sz w:val="18"/>
          <w:szCs w:val="20"/>
          <w:lang w:val="en-GB"/>
        </w:rPr>
        <w:t>platforms</w:t>
      </w:r>
      <w:r w:rsidR="00225263" w:rsidRPr="00ED39CB">
        <w:rPr>
          <w:rFonts w:ascii="Century Gothic" w:hAnsi="Century Gothic" w:cs="Arial"/>
          <w:sz w:val="18"/>
          <w:szCs w:val="20"/>
          <w:lang w:val="en-GB"/>
        </w:rPr>
        <w:t xml:space="preserve">, </w:t>
      </w:r>
      <w:r w:rsidRPr="00ED39CB">
        <w:rPr>
          <w:rFonts w:ascii="Century Gothic" w:hAnsi="Century Gothic" w:cs="Arial"/>
          <w:sz w:val="18"/>
          <w:szCs w:val="20"/>
          <w:lang w:val="en-GB"/>
        </w:rPr>
        <w:t>shared services</w:t>
      </w:r>
      <w:r w:rsidR="00225263" w:rsidRPr="00ED39CB">
        <w:rPr>
          <w:rFonts w:ascii="Century Gothic" w:hAnsi="Century Gothic" w:cs="Arial"/>
          <w:sz w:val="18"/>
          <w:szCs w:val="20"/>
          <w:lang w:val="en-GB"/>
        </w:rPr>
        <w:t xml:space="preserve">, </w:t>
      </w:r>
      <w:r w:rsidRPr="00ED39CB">
        <w:rPr>
          <w:rFonts w:ascii="Century Gothic" w:hAnsi="Century Gothic" w:cs="Arial"/>
          <w:sz w:val="18"/>
          <w:szCs w:val="20"/>
          <w:lang w:val="en-GB"/>
        </w:rPr>
        <w:t>etc.:</w:t>
      </w:r>
    </w:p>
    <w:p w14:paraId="32359477" w14:textId="79C458D0" w:rsidR="002914BF" w:rsidRPr="00ED39CB" w:rsidRDefault="00830FAF"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sz w:val="18"/>
          <w:lang w:val="en-GB"/>
        </w:rPr>
        <w:t xml:space="preserve">Size and composition of the teams (if applicable) at </w:t>
      </w:r>
      <w:r w:rsidR="005901EA">
        <w:rPr>
          <w:rFonts w:ascii="Century Gothic" w:hAnsi="Century Gothic"/>
          <w:sz w:val="18"/>
          <w:lang w:val="en-GB"/>
        </w:rPr>
        <w:t>12/31/2024</w:t>
      </w:r>
      <w:r w:rsidR="002914BF" w:rsidRPr="00ED39CB">
        <w:rPr>
          <w:rFonts w:ascii="Century Gothic" w:hAnsi="Century Gothic" w:cs="Arial"/>
          <w:sz w:val="18"/>
          <w:szCs w:val="20"/>
          <w:lang w:val="en-GB"/>
        </w:rPr>
        <w:t>:</w:t>
      </w:r>
    </w:p>
    <w:p w14:paraId="4F298F1B" w14:textId="6AFAC8BA" w:rsidR="00154BE5" w:rsidRPr="00ED39CB" w:rsidRDefault="00830FAF" w:rsidP="002E54E1">
      <w:pPr>
        <w:tabs>
          <w:tab w:val="left" w:pos="3969"/>
        </w:tabs>
        <w:spacing w:before="140" w:after="0"/>
        <w:jc w:val="both"/>
        <w:outlineLvl w:val="0"/>
        <w:rPr>
          <w:rFonts w:ascii="Century Gothic" w:hAnsi="Century Gothic" w:cs="Arial"/>
          <w:sz w:val="18"/>
          <w:szCs w:val="20"/>
          <w:lang w:val="en-GB"/>
        </w:rPr>
      </w:pPr>
      <w:r w:rsidRPr="00ED39CB">
        <w:rPr>
          <w:rFonts w:ascii="Century Gothic" w:hAnsi="Century Gothic" w:cs="Arial"/>
          <w:sz w:val="18"/>
          <w:szCs w:val="20"/>
          <w:lang w:val="en-GB"/>
        </w:rPr>
        <w:t>Scientific orientations of the unit and its teams (if applicable)</w:t>
      </w:r>
      <w:r w:rsidR="00F80C0C" w:rsidRPr="00ED39CB">
        <w:rPr>
          <w:rFonts w:ascii="Century Gothic" w:hAnsi="Century Gothic" w:cs="Arial"/>
          <w:sz w:val="18"/>
          <w:szCs w:val="20"/>
          <w:lang w:val="en-GB"/>
        </w:rPr>
        <w:t>:</w:t>
      </w:r>
      <w:r w:rsidR="003B46E4" w:rsidRPr="00ED39CB">
        <w:rPr>
          <w:rFonts w:ascii="Century Gothic" w:hAnsi="Century Gothic" w:cs="Arial"/>
          <w:sz w:val="18"/>
          <w:szCs w:val="20"/>
          <w:lang w:val="en-GB"/>
        </w:rPr>
        <w:t xml:space="preserve"> </w:t>
      </w:r>
    </w:p>
    <w:p w14:paraId="0DBD6845" w14:textId="101B305D" w:rsidR="00CF2005" w:rsidRPr="00CF2005" w:rsidRDefault="00CF2005" w:rsidP="00CF2005">
      <w:pPr>
        <w:tabs>
          <w:tab w:val="left" w:pos="3969"/>
        </w:tabs>
        <w:spacing w:before="120" w:after="0"/>
        <w:jc w:val="both"/>
        <w:outlineLvl w:val="0"/>
        <w:rPr>
          <w:rFonts w:ascii="Century Gothic" w:hAnsi="Century Gothic" w:cs="Arial"/>
          <w:color w:val="76923C" w:themeColor="accent3" w:themeShade="BF"/>
          <w:sz w:val="18"/>
          <w:szCs w:val="20"/>
          <w:lang w:val="en-GB"/>
        </w:rPr>
      </w:pPr>
      <w:r w:rsidRPr="00CF2005">
        <w:rPr>
          <w:rFonts w:ascii="Century Gothic" w:hAnsi="Century Gothic" w:cs="Arial"/>
          <w:color w:val="76923C" w:themeColor="accent3" w:themeShade="BF"/>
          <w:sz w:val="18"/>
          <w:szCs w:val="20"/>
          <w:lang w:val="en-GB"/>
        </w:rPr>
        <w:t xml:space="preserve">Name them and present them briefly. They will be described in detail in </w:t>
      </w:r>
      <w:r w:rsidR="008A195F">
        <w:rPr>
          <w:rFonts w:ascii="Century Gothic" w:hAnsi="Century Gothic" w:cs="Arial"/>
          <w:color w:val="76923C" w:themeColor="accent3" w:themeShade="BF"/>
          <w:sz w:val="18"/>
          <w:szCs w:val="20"/>
          <w:lang w:val="en-GB"/>
        </w:rPr>
        <w:t xml:space="preserve">the </w:t>
      </w:r>
      <w:r w:rsidR="00AD4BE4">
        <w:rPr>
          <w:rFonts w:ascii="Century Gothic" w:hAnsi="Century Gothic" w:cs="Arial"/>
          <w:color w:val="76923C" w:themeColor="accent3" w:themeShade="BF"/>
          <w:sz w:val="18"/>
          <w:szCs w:val="20"/>
          <w:lang w:val="en-GB"/>
        </w:rPr>
        <w:t>evaluation</w:t>
      </w:r>
      <w:r w:rsidR="008A195F">
        <w:rPr>
          <w:rFonts w:ascii="Century Gothic" w:hAnsi="Century Gothic" w:cs="Arial"/>
          <w:color w:val="76923C" w:themeColor="accent3" w:themeShade="BF"/>
          <w:sz w:val="18"/>
          <w:szCs w:val="20"/>
          <w:lang w:val="en-GB"/>
        </w:rPr>
        <w:t xml:space="preserve">’s second part. </w:t>
      </w:r>
    </w:p>
    <w:p w14:paraId="0E20A93B" w14:textId="77777777" w:rsidR="00CF2005" w:rsidRPr="00ED39CB" w:rsidRDefault="00CF2005" w:rsidP="00795CFB">
      <w:pPr>
        <w:tabs>
          <w:tab w:val="left" w:pos="3969"/>
        </w:tabs>
        <w:spacing w:after="0"/>
        <w:jc w:val="both"/>
        <w:outlineLvl w:val="0"/>
        <w:rPr>
          <w:rFonts w:ascii="Century Gothic" w:hAnsi="Century Gothic" w:cs="Arial"/>
          <w:sz w:val="18"/>
          <w:szCs w:val="20"/>
          <w:lang w:val="en-GB"/>
        </w:rPr>
      </w:pPr>
    </w:p>
    <w:p w14:paraId="5F13FD57" w14:textId="7CB56775" w:rsidR="00B326E1" w:rsidRPr="00CF2005" w:rsidRDefault="000C6DA7" w:rsidP="00CF2005">
      <w:pPr>
        <w:pStyle w:val="Paragraphedeliste"/>
        <w:numPr>
          <w:ilvl w:val="1"/>
          <w:numId w:val="49"/>
        </w:numPr>
        <w:rPr>
          <w:rFonts w:ascii="Century Gothic" w:hAnsi="Century Gothic" w:cs="Arial"/>
          <w:b/>
          <w:color w:val="7030A0"/>
          <w:lang w:val="en-GB"/>
        </w:rPr>
      </w:pPr>
      <w:r w:rsidRPr="00CF2005">
        <w:rPr>
          <w:rFonts w:ascii="Century Gothic" w:hAnsi="Century Gothic" w:cs="Arial"/>
          <w:b/>
          <w:color w:val="7030A0"/>
          <w:lang w:val="en-GB"/>
        </w:rPr>
        <w:t>Research environment</w:t>
      </w:r>
    </w:p>
    <w:p w14:paraId="3BF7FB1F" w14:textId="42D7B0F9" w:rsidR="00E51F15" w:rsidRPr="00CA248C" w:rsidRDefault="00E51F15" w:rsidP="0036670F">
      <w:pPr>
        <w:tabs>
          <w:tab w:val="left" w:pos="3969"/>
        </w:tabs>
        <w:spacing w:before="60" w:after="60"/>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 xml:space="preserve">The unit gives a synthetic presentation of research and transfer structures in which it is involved, at </w:t>
      </w:r>
      <w:r w:rsidR="00894A2B" w:rsidRPr="00CA248C">
        <w:rPr>
          <w:rFonts w:ascii="Century Gothic" w:hAnsi="Century Gothic" w:cs="Arial"/>
          <w:color w:val="76923C" w:themeColor="accent3" w:themeShade="BF"/>
          <w:sz w:val="18"/>
          <w:szCs w:val="20"/>
          <w:lang w:val="en-GB"/>
        </w:rPr>
        <w:t>the institution</w:t>
      </w:r>
      <w:r w:rsidR="008A195F">
        <w:rPr>
          <w:rFonts w:ascii="Century Gothic" w:hAnsi="Century Gothic" w:cs="Arial"/>
          <w:color w:val="76923C" w:themeColor="accent3" w:themeShade="BF"/>
          <w:sz w:val="18"/>
          <w:szCs w:val="20"/>
          <w:lang w:val="en-GB"/>
        </w:rPr>
        <w:t xml:space="preserve">al level: </w:t>
      </w:r>
    </w:p>
    <w:p w14:paraId="3369B25F" w14:textId="07F4E231"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 xml:space="preserve">-   </w:t>
      </w:r>
      <w:r w:rsidRPr="00CA248C">
        <w:rPr>
          <w:rFonts w:ascii="Century Gothic" w:hAnsi="Century Gothic" w:cs="Arial"/>
          <w:color w:val="76923C" w:themeColor="accent3" w:themeShade="BF"/>
          <w:sz w:val="18"/>
          <w:szCs w:val="20"/>
          <w:lang w:val="en-GB"/>
        </w:rPr>
        <w:tab/>
      </w:r>
      <w:r w:rsidR="006A2CB0" w:rsidRPr="00CA248C">
        <w:rPr>
          <w:rFonts w:ascii="Century Gothic" w:hAnsi="Century Gothic" w:cs="Arial"/>
          <w:color w:val="76923C" w:themeColor="accent3" w:themeShade="BF"/>
          <w:sz w:val="18"/>
          <w:szCs w:val="20"/>
          <w:lang w:val="en-GB"/>
        </w:rPr>
        <w:t>Contribution</w:t>
      </w:r>
      <w:r w:rsidRPr="00CA248C">
        <w:rPr>
          <w:rFonts w:ascii="Century Gothic" w:hAnsi="Century Gothic" w:cs="Arial"/>
          <w:color w:val="76923C" w:themeColor="accent3" w:themeShade="BF"/>
          <w:sz w:val="18"/>
          <w:szCs w:val="20"/>
          <w:lang w:val="en-GB"/>
        </w:rPr>
        <w:t xml:space="preserve"> to a field of research (centre, institute, sector, district, campus, etc.) and description of it;</w:t>
      </w:r>
    </w:p>
    <w:p w14:paraId="78ECC5BE" w14:textId="2F62CDD6"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 xml:space="preserve">-  </w:t>
      </w:r>
      <w:r w:rsidRPr="00CA248C">
        <w:rPr>
          <w:rFonts w:ascii="Century Gothic" w:hAnsi="Century Gothic" w:cs="Arial"/>
          <w:color w:val="76923C" w:themeColor="accent3" w:themeShade="BF"/>
          <w:sz w:val="18"/>
          <w:szCs w:val="20"/>
          <w:lang w:val="en-GB"/>
        </w:rPr>
        <w:tab/>
        <w:t xml:space="preserve">involvement in a structure created by the Future Investments Programme (PIA), such as an </w:t>
      </w:r>
      <w:proofErr w:type="spellStart"/>
      <w:r w:rsidRPr="00CA248C">
        <w:rPr>
          <w:rFonts w:ascii="Century Gothic" w:hAnsi="Century Gothic" w:cs="Arial"/>
          <w:color w:val="76923C" w:themeColor="accent3" w:themeShade="BF"/>
          <w:sz w:val="18"/>
          <w:szCs w:val="20"/>
          <w:lang w:val="en-GB"/>
        </w:rPr>
        <w:t>IdEx</w:t>
      </w:r>
      <w:proofErr w:type="spellEnd"/>
      <w:r w:rsidRPr="00CA248C">
        <w:rPr>
          <w:rFonts w:ascii="Century Gothic" w:hAnsi="Century Gothic" w:cs="Arial"/>
          <w:color w:val="76923C" w:themeColor="accent3" w:themeShade="BF"/>
          <w:sz w:val="18"/>
          <w:szCs w:val="20"/>
          <w:lang w:val="en-GB"/>
        </w:rPr>
        <w:t xml:space="preserve">, I-Site, </w:t>
      </w:r>
      <w:proofErr w:type="spellStart"/>
      <w:r w:rsidRPr="00CA248C">
        <w:rPr>
          <w:rFonts w:ascii="Century Gothic" w:hAnsi="Century Gothic" w:cs="Arial"/>
          <w:color w:val="76923C" w:themeColor="accent3" w:themeShade="BF"/>
          <w:sz w:val="18"/>
          <w:szCs w:val="20"/>
          <w:lang w:val="en-GB"/>
        </w:rPr>
        <w:t>LabEx</w:t>
      </w:r>
      <w:proofErr w:type="spellEnd"/>
      <w:r w:rsidRPr="00CA248C">
        <w:rPr>
          <w:rFonts w:ascii="Century Gothic" w:hAnsi="Century Gothic" w:cs="Arial"/>
          <w:color w:val="76923C" w:themeColor="accent3" w:themeShade="BF"/>
          <w:sz w:val="18"/>
          <w:szCs w:val="20"/>
          <w:lang w:val="en-GB"/>
        </w:rPr>
        <w:t xml:space="preserve">, </w:t>
      </w:r>
      <w:proofErr w:type="spellStart"/>
      <w:r w:rsidRPr="00CA248C">
        <w:rPr>
          <w:rFonts w:ascii="Century Gothic" w:hAnsi="Century Gothic" w:cs="Arial"/>
          <w:color w:val="76923C" w:themeColor="accent3" w:themeShade="BF"/>
          <w:sz w:val="18"/>
          <w:szCs w:val="20"/>
          <w:lang w:val="en-GB"/>
        </w:rPr>
        <w:t>ÉquipEx</w:t>
      </w:r>
      <w:proofErr w:type="spellEnd"/>
      <w:r w:rsidRPr="00CA248C">
        <w:rPr>
          <w:rFonts w:ascii="Century Gothic" w:hAnsi="Century Gothic" w:cs="Arial"/>
          <w:color w:val="76923C" w:themeColor="accent3" w:themeShade="BF"/>
          <w:sz w:val="18"/>
          <w:szCs w:val="20"/>
          <w:lang w:val="en-GB"/>
        </w:rPr>
        <w:t xml:space="preserve">, </w:t>
      </w:r>
      <w:r w:rsidR="00CA248C" w:rsidRPr="00264D8A">
        <w:rPr>
          <w:rFonts w:ascii="Century Gothic" w:hAnsi="Century Gothic" w:cs="Arial"/>
          <w:color w:val="76923C" w:themeColor="accent3" w:themeShade="BF"/>
          <w:sz w:val="18"/>
          <w:szCs w:val="20"/>
          <w:lang w:val="en-GB"/>
        </w:rPr>
        <w:t>PEPR</w:t>
      </w:r>
      <w:r w:rsidR="00CA248C" w:rsidRPr="00CA248C">
        <w:rPr>
          <w:rFonts w:ascii="Century Gothic" w:hAnsi="Century Gothic" w:cs="Arial"/>
          <w:color w:val="76923C" w:themeColor="accent3" w:themeShade="BF"/>
          <w:sz w:val="18"/>
          <w:szCs w:val="20"/>
          <w:lang w:val="en-GB"/>
        </w:rPr>
        <w:t xml:space="preserve">, </w:t>
      </w:r>
      <w:r w:rsidRPr="00CA248C">
        <w:rPr>
          <w:rFonts w:ascii="Century Gothic" w:hAnsi="Century Gothic" w:cs="Arial"/>
          <w:color w:val="76923C" w:themeColor="accent3" w:themeShade="BF"/>
          <w:sz w:val="18"/>
          <w:szCs w:val="20"/>
          <w:lang w:val="en-GB"/>
        </w:rPr>
        <w:t>EUR, IHU, etc.;</w:t>
      </w:r>
    </w:p>
    <w:p w14:paraId="2E6B050F" w14:textId="6ED7A299"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 xml:space="preserve">-   </w:t>
      </w:r>
      <w:r w:rsidRPr="00CA248C">
        <w:rPr>
          <w:rFonts w:ascii="Century Gothic" w:hAnsi="Century Gothic" w:cs="Arial"/>
          <w:color w:val="76923C" w:themeColor="accent3" w:themeShade="BF"/>
          <w:sz w:val="18"/>
          <w:szCs w:val="20"/>
          <w:lang w:val="en-GB"/>
        </w:rPr>
        <w:tab/>
      </w:r>
      <w:r w:rsidR="006A2CB0" w:rsidRPr="00CA248C">
        <w:rPr>
          <w:rFonts w:ascii="Century Gothic" w:hAnsi="Century Gothic" w:cs="Arial"/>
          <w:color w:val="76923C" w:themeColor="accent3" w:themeShade="BF"/>
          <w:sz w:val="18"/>
          <w:szCs w:val="20"/>
          <w:lang w:val="en-GB"/>
        </w:rPr>
        <w:t>Membership</w:t>
      </w:r>
      <w:r w:rsidRPr="00CA248C">
        <w:rPr>
          <w:rFonts w:ascii="Century Gothic" w:hAnsi="Century Gothic" w:cs="Arial"/>
          <w:color w:val="76923C" w:themeColor="accent3" w:themeShade="BF"/>
          <w:sz w:val="18"/>
          <w:szCs w:val="20"/>
          <w:lang w:val="en-GB"/>
        </w:rPr>
        <w:t xml:space="preserve"> of research federations, platforms, an MSH, an OSU, </w:t>
      </w:r>
      <w:r w:rsidR="00CA248C" w:rsidRPr="00CA248C">
        <w:rPr>
          <w:rFonts w:ascii="Century Gothic" w:hAnsi="Century Gothic" w:cs="Arial"/>
          <w:color w:val="76923C" w:themeColor="accent3" w:themeShade="BF"/>
          <w:sz w:val="18"/>
          <w:szCs w:val="20"/>
          <w:lang w:val="en-GB"/>
        </w:rPr>
        <w:t>etc</w:t>
      </w:r>
      <w:r w:rsidR="005F626E">
        <w:rPr>
          <w:rFonts w:ascii="Century Gothic" w:hAnsi="Century Gothic" w:cs="Arial"/>
          <w:color w:val="76923C" w:themeColor="accent3" w:themeShade="BF"/>
          <w:sz w:val="18"/>
          <w:szCs w:val="20"/>
          <w:lang w:val="en-GB"/>
        </w:rPr>
        <w:t>.</w:t>
      </w:r>
      <w:r w:rsidR="00894A2B" w:rsidRPr="00CA248C">
        <w:rPr>
          <w:rFonts w:ascii="Century Gothic" w:hAnsi="Century Gothic" w:cs="Arial"/>
          <w:color w:val="76923C" w:themeColor="accent3" w:themeShade="BF"/>
          <w:sz w:val="18"/>
          <w:szCs w:val="20"/>
          <w:lang w:val="en-GB"/>
        </w:rPr>
        <w:t>;</w:t>
      </w:r>
    </w:p>
    <w:p w14:paraId="5AADCDD0" w14:textId="3F7981A0"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lastRenderedPageBreak/>
        <w:t xml:space="preserve">-   </w:t>
      </w:r>
      <w:r w:rsidRPr="00CA248C">
        <w:rPr>
          <w:rFonts w:ascii="Century Gothic" w:hAnsi="Century Gothic" w:cs="Arial"/>
          <w:color w:val="76923C" w:themeColor="accent3" w:themeShade="BF"/>
          <w:sz w:val="18"/>
          <w:szCs w:val="20"/>
          <w:lang w:val="en-GB"/>
        </w:rPr>
        <w:tab/>
      </w:r>
      <w:r w:rsidR="006A2CB0" w:rsidRPr="00CA248C">
        <w:rPr>
          <w:rFonts w:ascii="Century Gothic" w:hAnsi="Century Gothic" w:cs="Arial"/>
          <w:color w:val="76923C" w:themeColor="accent3" w:themeShade="BF"/>
          <w:sz w:val="18"/>
          <w:szCs w:val="20"/>
          <w:lang w:val="en-GB"/>
        </w:rPr>
        <w:t>Involvement</w:t>
      </w:r>
      <w:r w:rsidRPr="00CA248C">
        <w:rPr>
          <w:rFonts w:ascii="Century Gothic" w:hAnsi="Century Gothic" w:cs="Arial"/>
          <w:color w:val="76923C" w:themeColor="accent3" w:themeShade="BF"/>
          <w:sz w:val="18"/>
          <w:szCs w:val="20"/>
          <w:lang w:val="en-GB"/>
        </w:rPr>
        <w:t xml:space="preserve"> in regional clusters;</w:t>
      </w:r>
    </w:p>
    <w:p w14:paraId="58BD9BB3" w14:textId="71E5F1BD"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w:t>
      </w:r>
      <w:r w:rsidRPr="00CA248C">
        <w:rPr>
          <w:rFonts w:ascii="Century Gothic" w:hAnsi="Century Gothic" w:cs="Arial"/>
          <w:color w:val="76923C" w:themeColor="accent3" w:themeShade="BF"/>
          <w:sz w:val="18"/>
          <w:szCs w:val="20"/>
          <w:lang w:val="en-GB"/>
        </w:rPr>
        <w:tab/>
      </w:r>
      <w:r w:rsidR="006A2CB0" w:rsidRPr="00CA248C">
        <w:rPr>
          <w:rFonts w:ascii="Century Gothic" w:hAnsi="Century Gothic" w:cs="Arial"/>
          <w:color w:val="76923C" w:themeColor="accent3" w:themeShade="BF"/>
          <w:sz w:val="18"/>
          <w:szCs w:val="20"/>
          <w:lang w:val="en-GB"/>
        </w:rPr>
        <w:t>Participation</w:t>
      </w:r>
      <w:r w:rsidRPr="00CA248C">
        <w:rPr>
          <w:rFonts w:ascii="Century Gothic" w:hAnsi="Century Gothic" w:cs="Arial"/>
          <w:color w:val="76923C" w:themeColor="accent3" w:themeShade="BF"/>
          <w:sz w:val="18"/>
          <w:szCs w:val="20"/>
          <w:lang w:val="en-GB"/>
        </w:rPr>
        <w:t xml:space="preserve"> in development and transfer structures (incubators, SATT, IRT, ITE, etc.);</w:t>
      </w:r>
    </w:p>
    <w:p w14:paraId="7D0AF485" w14:textId="12B4C393" w:rsidR="00E51F15"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w:t>
      </w:r>
      <w:r w:rsidRPr="00CA248C">
        <w:rPr>
          <w:rFonts w:ascii="Century Gothic" w:hAnsi="Century Gothic" w:cs="Arial"/>
          <w:color w:val="76923C" w:themeColor="accent3" w:themeShade="BF"/>
          <w:sz w:val="18"/>
          <w:szCs w:val="20"/>
          <w:lang w:val="en-GB"/>
        </w:rPr>
        <w:tab/>
      </w:r>
      <w:r w:rsidR="006A2CB0" w:rsidRPr="00CA248C">
        <w:rPr>
          <w:rFonts w:ascii="Century Gothic" w:hAnsi="Century Gothic" w:cs="Arial"/>
          <w:color w:val="76923C" w:themeColor="accent3" w:themeShade="BF"/>
          <w:sz w:val="18"/>
          <w:szCs w:val="20"/>
          <w:lang w:val="en-GB"/>
        </w:rPr>
        <w:t>Involvement</w:t>
      </w:r>
      <w:r w:rsidRPr="00CA248C">
        <w:rPr>
          <w:rFonts w:ascii="Century Gothic" w:hAnsi="Century Gothic" w:cs="Arial"/>
          <w:color w:val="76923C" w:themeColor="accent3" w:themeShade="BF"/>
          <w:sz w:val="18"/>
          <w:szCs w:val="20"/>
          <w:lang w:val="en-GB"/>
        </w:rPr>
        <w:t xml:space="preserve"> in the continuum between research laboratories and care structures.</w:t>
      </w:r>
    </w:p>
    <w:p w14:paraId="3B903E94" w14:textId="5258A0B7" w:rsidR="005507F3" w:rsidRPr="00CA248C" w:rsidRDefault="00E51F15" w:rsidP="0036670F">
      <w:pPr>
        <w:tabs>
          <w:tab w:val="left" w:pos="3969"/>
        </w:tabs>
        <w:spacing w:before="60" w:after="60"/>
        <w:ind w:left="284" w:hanging="284"/>
        <w:jc w:val="both"/>
        <w:outlineLvl w:val="0"/>
        <w:rPr>
          <w:rFonts w:ascii="Century Gothic" w:hAnsi="Century Gothic" w:cs="Arial"/>
          <w:color w:val="76923C" w:themeColor="accent3" w:themeShade="BF"/>
          <w:sz w:val="18"/>
          <w:szCs w:val="20"/>
          <w:lang w:val="en-GB"/>
        </w:rPr>
      </w:pPr>
      <w:r w:rsidRPr="00CA248C">
        <w:rPr>
          <w:rFonts w:ascii="Century Gothic" w:hAnsi="Century Gothic" w:cs="Arial"/>
          <w:color w:val="76923C" w:themeColor="accent3" w:themeShade="BF"/>
          <w:sz w:val="18"/>
          <w:szCs w:val="20"/>
          <w:lang w:val="en-GB"/>
        </w:rPr>
        <w:t>-    …</w:t>
      </w:r>
    </w:p>
    <w:p w14:paraId="5F19913D" w14:textId="23D24774" w:rsidR="005507F3" w:rsidRPr="00ED39CB" w:rsidRDefault="005507F3" w:rsidP="000532C3">
      <w:pPr>
        <w:pStyle w:val="c-sous-titre1pao"/>
        <w:spacing w:before="0" w:beforeAutospacing="0" w:after="0" w:afterAutospacing="0"/>
        <w:ind w:right="-142"/>
        <w:jc w:val="both"/>
        <w:rPr>
          <w:rFonts w:ascii="Century Gothic" w:eastAsia="Cambria" w:hAnsi="Century Gothic" w:cs="Arial"/>
          <w:sz w:val="18"/>
          <w:szCs w:val="20"/>
          <w:lang w:val="en-GB" w:eastAsia="en-US"/>
        </w:rPr>
      </w:pPr>
    </w:p>
    <w:p w14:paraId="57A72F9F" w14:textId="7810001B" w:rsidR="006A2CB0" w:rsidRPr="00360881" w:rsidRDefault="00360881" w:rsidP="00360881">
      <w:pPr>
        <w:ind w:left="709" w:hanging="709"/>
        <w:rPr>
          <w:rFonts w:ascii="Century Gothic" w:hAnsi="Century Gothic" w:cs="Arial"/>
          <w:b/>
          <w:color w:val="7030A0"/>
          <w:lang w:val="en-GB"/>
        </w:rPr>
      </w:pPr>
      <w:r>
        <w:rPr>
          <w:rFonts w:ascii="Century Gothic" w:hAnsi="Century Gothic" w:cs="Arial"/>
          <w:b/>
          <w:color w:val="7030A0"/>
          <w:lang w:val="en-GB"/>
        </w:rPr>
        <w:t>1-4</w:t>
      </w:r>
      <w:r>
        <w:rPr>
          <w:rFonts w:ascii="Century Gothic" w:hAnsi="Century Gothic" w:cs="Arial"/>
          <w:b/>
          <w:color w:val="7030A0"/>
          <w:lang w:val="en-GB"/>
        </w:rPr>
        <w:tab/>
      </w:r>
      <w:r w:rsidR="006A2CB0" w:rsidRPr="00360881">
        <w:rPr>
          <w:rFonts w:ascii="Century Gothic" w:hAnsi="Century Gothic" w:cs="Arial"/>
          <w:b/>
          <w:color w:val="7030A0"/>
          <w:lang w:val="en-GB"/>
        </w:rPr>
        <w:t>Consideration of the recommendations in the previous report</w:t>
      </w:r>
    </w:p>
    <w:p w14:paraId="00CC427E" w14:textId="65474FEF" w:rsidR="00995691" w:rsidRPr="0036670F" w:rsidRDefault="006A2CB0" w:rsidP="0036670F">
      <w:pPr>
        <w:tabs>
          <w:tab w:val="left" w:pos="3969"/>
        </w:tabs>
        <w:spacing w:before="60" w:after="60"/>
        <w:jc w:val="both"/>
        <w:outlineLvl w:val="0"/>
        <w:rPr>
          <w:rFonts w:ascii="Century Gothic" w:hAnsi="Century Gothic" w:cs="Arial"/>
          <w:color w:val="76923C" w:themeColor="accent3" w:themeShade="BF"/>
          <w:sz w:val="18"/>
          <w:szCs w:val="20"/>
          <w:lang w:val="en-GB"/>
        </w:rPr>
      </w:pPr>
      <w:r w:rsidRPr="0036670F">
        <w:rPr>
          <w:rFonts w:ascii="Century Gothic" w:hAnsi="Century Gothic" w:cs="Arial"/>
          <w:color w:val="76923C" w:themeColor="accent3" w:themeShade="BF"/>
          <w:sz w:val="18"/>
          <w:szCs w:val="20"/>
          <w:lang w:val="en-GB"/>
        </w:rPr>
        <w:t>The unit gives a synthetic presentation of the actions taken to implement the recommendations made in the previous evaluation of the unit and its teams.</w:t>
      </w:r>
      <w:r w:rsidR="00284CB8" w:rsidRPr="0036670F">
        <w:rPr>
          <w:rFonts w:ascii="Century Gothic" w:hAnsi="Century Gothic" w:cs="Arial"/>
          <w:color w:val="76923C" w:themeColor="accent3" w:themeShade="BF"/>
          <w:sz w:val="18"/>
          <w:szCs w:val="20"/>
          <w:lang w:val="en-GB"/>
        </w:rPr>
        <w:t xml:space="preserve"> </w:t>
      </w:r>
      <w:r w:rsidRPr="0036670F">
        <w:rPr>
          <w:rFonts w:ascii="Century Gothic" w:hAnsi="Century Gothic" w:cs="Arial"/>
          <w:color w:val="76923C" w:themeColor="accent3" w:themeShade="BF"/>
          <w:sz w:val="18"/>
          <w:szCs w:val="20"/>
          <w:lang w:val="en-GB"/>
        </w:rPr>
        <w:t>It evaluates its achievements.</w:t>
      </w:r>
    </w:p>
    <w:p w14:paraId="37E247B8" w14:textId="149E2F17" w:rsidR="00793BE8" w:rsidRPr="00ED39CB" w:rsidRDefault="006A2CB0" w:rsidP="00761199">
      <w:pPr>
        <w:pStyle w:val="TITRE1"/>
        <w:rPr>
          <w:lang w:val="en-GB"/>
        </w:rPr>
      </w:pPr>
      <w:r w:rsidRPr="00ED39CB">
        <w:rPr>
          <w:lang w:val="en-GB"/>
        </w:rPr>
        <w:t>Portfolio introduction</w:t>
      </w:r>
    </w:p>
    <w:p w14:paraId="7255BCB3" w14:textId="3CBC9B38" w:rsidR="003C3704" w:rsidRPr="00ED39CB" w:rsidRDefault="003C3704" w:rsidP="00156AEC">
      <w:pPr>
        <w:jc w:val="both"/>
        <w:rPr>
          <w:rFonts w:ascii="Century Gothic" w:hAnsi="Century Gothic"/>
          <w:bCs/>
          <w:color w:val="76923C" w:themeColor="accent3" w:themeShade="BF"/>
          <w:sz w:val="18"/>
          <w:szCs w:val="18"/>
          <w:lang w:val="en-GB"/>
        </w:rPr>
      </w:pPr>
      <w:r w:rsidRPr="00ED39CB">
        <w:rPr>
          <w:rFonts w:ascii="Century Gothic" w:hAnsi="Century Gothic"/>
          <w:bCs/>
          <w:color w:val="76923C" w:themeColor="accent3" w:themeShade="BF"/>
          <w:sz w:val="18"/>
          <w:szCs w:val="18"/>
          <w:lang w:val="en-GB"/>
        </w:rPr>
        <w:t xml:space="preserve">The portfolio </w:t>
      </w:r>
      <w:r w:rsidR="008A195F">
        <w:rPr>
          <w:rFonts w:ascii="Century Gothic" w:hAnsi="Century Gothic"/>
          <w:bCs/>
          <w:color w:val="76923C" w:themeColor="accent3" w:themeShade="BF"/>
          <w:sz w:val="18"/>
          <w:szCs w:val="18"/>
          <w:lang w:val="en-GB"/>
        </w:rPr>
        <w:t xml:space="preserve">showcases the unit’s activities and provides a </w:t>
      </w:r>
      <w:r w:rsidRPr="00ED39CB">
        <w:rPr>
          <w:rFonts w:ascii="Century Gothic" w:hAnsi="Century Gothic"/>
          <w:bCs/>
          <w:color w:val="76923C" w:themeColor="accent3" w:themeShade="BF"/>
          <w:sz w:val="18"/>
          <w:szCs w:val="18"/>
          <w:lang w:val="en-GB"/>
        </w:rPr>
        <w:t>qualitative evaluation</w:t>
      </w:r>
      <w:r w:rsidR="00224EEA" w:rsidRPr="00ED39CB">
        <w:rPr>
          <w:rFonts w:ascii="Century Gothic" w:hAnsi="Century Gothic"/>
          <w:bCs/>
          <w:color w:val="76923C" w:themeColor="accent3" w:themeShade="BF"/>
          <w:sz w:val="18"/>
          <w:szCs w:val="18"/>
          <w:lang w:val="en-GB"/>
        </w:rPr>
        <w:t xml:space="preserve">. </w:t>
      </w:r>
      <w:r w:rsidR="008A195F">
        <w:rPr>
          <w:rFonts w:ascii="Century Gothic" w:hAnsi="Century Gothic"/>
          <w:bCs/>
          <w:color w:val="76923C" w:themeColor="accent3" w:themeShade="BF"/>
          <w:sz w:val="18"/>
          <w:szCs w:val="18"/>
          <w:lang w:val="en-GB"/>
        </w:rPr>
        <w:t xml:space="preserve">The portfolio is deemed to be representative of the unit’s </w:t>
      </w:r>
      <w:r w:rsidR="00224EEA" w:rsidRPr="00ED39CB">
        <w:rPr>
          <w:rFonts w:ascii="Century Gothic" w:hAnsi="Century Gothic"/>
          <w:bCs/>
          <w:color w:val="76923C" w:themeColor="accent3" w:themeShade="BF"/>
          <w:sz w:val="18"/>
          <w:szCs w:val="18"/>
          <w:lang w:val="en-GB"/>
        </w:rPr>
        <w:t>activities, missions and research environment.</w:t>
      </w:r>
    </w:p>
    <w:p w14:paraId="7F22F76E" w14:textId="21833034" w:rsidR="005600B3" w:rsidRPr="00CA248C" w:rsidRDefault="000B4162"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
          <w:bCs/>
          <w:color w:val="76923C" w:themeColor="accent3" w:themeShade="BF"/>
          <w:sz w:val="18"/>
          <w:szCs w:val="18"/>
          <w:lang w:val="en-GB"/>
        </w:rPr>
        <w:t xml:space="preserve">The portfolio </w:t>
      </w:r>
      <w:r w:rsidR="008A195F">
        <w:rPr>
          <w:rFonts w:ascii="Century Gothic" w:hAnsi="Century Gothic"/>
          <w:b/>
          <w:bCs/>
          <w:color w:val="76923C" w:themeColor="accent3" w:themeShade="BF"/>
          <w:sz w:val="18"/>
          <w:szCs w:val="18"/>
          <w:lang w:val="en-GB"/>
        </w:rPr>
        <w:t>starts by</w:t>
      </w:r>
      <w:r w:rsidRPr="00CA248C">
        <w:rPr>
          <w:rFonts w:ascii="Century Gothic" w:hAnsi="Century Gothic"/>
          <w:b/>
          <w:bCs/>
          <w:color w:val="76923C" w:themeColor="accent3" w:themeShade="BF"/>
          <w:sz w:val="18"/>
          <w:szCs w:val="18"/>
          <w:lang w:val="en-GB"/>
        </w:rPr>
        <w:t xml:space="preserve"> explaining </w:t>
      </w:r>
      <w:r w:rsidR="008A195F">
        <w:rPr>
          <w:rFonts w:ascii="Century Gothic" w:hAnsi="Century Gothic"/>
          <w:b/>
          <w:bCs/>
          <w:color w:val="76923C" w:themeColor="accent3" w:themeShade="BF"/>
          <w:sz w:val="18"/>
          <w:szCs w:val="18"/>
          <w:lang w:val="en-GB"/>
        </w:rPr>
        <w:t xml:space="preserve">why it is structured as it is, and why these </w:t>
      </w:r>
      <w:r w:rsidR="00371A62">
        <w:rPr>
          <w:rFonts w:ascii="Century Gothic" w:hAnsi="Century Gothic"/>
          <w:b/>
          <w:bCs/>
          <w:color w:val="76923C" w:themeColor="accent3" w:themeShade="BF"/>
          <w:sz w:val="18"/>
          <w:szCs w:val="18"/>
          <w:lang w:val="en-GB"/>
        </w:rPr>
        <w:t>items</w:t>
      </w:r>
      <w:r w:rsidR="008A195F">
        <w:rPr>
          <w:rFonts w:ascii="Century Gothic" w:hAnsi="Century Gothic"/>
          <w:b/>
          <w:bCs/>
          <w:color w:val="76923C" w:themeColor="accent3" w:themeShade="BF"/>
          <w:sz w:val="18"/>
          <w:szCs w:val="18"/>
          <w:lang w:val="en-GB"/>
        </w:rPr>
        <w:t xml:space="preserve"> were chosen in particular, amongst other</w:t>
      </w:r>
      <w:r w:rsidR="00371A62">
        <w:rPr>
          <w:rFonts w:ascii="Century Gothic" w:hAnsi="Century Gothic"/>
          <w:b/>
          <w:bCs/>
          <w:color w:val="76923C" w:themeColor="accent3" w:themeShade="BF"/>
          <w:sz w:val="18"/>
          <w:szCs w:val="18"/>
          <w:lang w:val="en-GB"/>
        </w:rPr>
        <w:t xml:space="preserve"> activities</w:t>
      </w:r>
      <w:r w:rsidR="008A195F">
        <w:rPr>
          <w:rFonts w:ascii="Century Gothic" w:hAnsi="Century Gothic"/>
          <w:b/>
          <w:bCs/>
          <w:color w:val="76923C" w:themeColor="accent3" w:themeShade="BF"/>
          <w:sz w:val="18"/>
          <w:szCs w:val="18"/>
          <w:lang w:val="en-GB"/>
        </w:rPr>
        <w:t>.</w:t>
      </w:r>
      <w:r w:rsidRPr="00CA248C">
        <w:rPr>
          <w:rFonts w:ascii="Century Gothic" w:hAnsi="Century Gothic"/>
          <w:b/>
          <w:bCs/>
          <w:color w:val="76923C" w:themeColor="accent3" w:themeShade="BF"/>
          <w:sz w:val="18"/>
          <w:szCs w:val="18"/>
          <w:lang w:val="en-GB"/>
        </w:rPr>
        <w:t xml:space="preserve"> </w:t>
      </w:r>
      <w:r w:rsidRPr="00CA248C">
        <w:rPr>
          <w:rFonts w:ascii="Century Gothic" w:hAnsi="Century Gothic"/>
          <w:bCs/>
          <w:color w:val="76923C" w:themeColor="accent3" w:themeShade="BF"/>
          <w:sz w:val="18"/>
          <w:szCs w:val="18"/>
          <w:lang w:val="en-GB"/>
        </w:rPr>
        <w:t xml:space="preserve">This introduction must not exceed an upper limit of 3 500 characters (spaces included) for single-team units and 7 000 characters for multi-team units. </w:t>
      </w:r>
    </w:p>
    <w:p w14:paraId="774E1B24" w14:textId="492923AB"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
          <w:bCs/>
          <w:color w:val="76923C" w:themeColor="accent3" w:themeShade="BF"/>
          <w:sz w:val="18"/>
          <w:szCs w:val="18"/>
          <w:lang w:val="en-GB"/>
        </w:rPr>
        <w:t xml:space="preserve">The portfolio itself (the set of documents selected by the unit) will be compressed in a zip file containing the </w:t>
      </w:r>
      <w:r w:rsidR="00371A62">
        <w:rPr>
          <w:rFonts w:ascii="Century Gothic" w:hAnsi="Century Gothic"/>
          <w:b/>
          <w:bCs/>
          <w:color w:val="76923C" w:themeColor="accent3" w:themeShade="BF"/>
          <w:sz w:val="18"/>
          <w:szCs w:val="18"/>
          <w:lang w:val="en-GB"/>
        </w:rPr>
        <w:t xml:space="preserve">all </w:t>
      </w:r>
      <w:r w:rsidRPr="00CA248C">
        <w:rPr>
          <w:rFonts w:ascii="Century Gothic" w:hAnsi="Century Gothic"/>
          <w:b/>
          <w:bCs/>
          <w:color w:val="76923C" w:themeColor="accent3" w:themeShade="BF"/>
          <w:sz w:val="18"/>
          <w:szCs w:val="18"/>
          <w:lang w:val="en-GB"/>
        </w:rPr>
        <w:t>elements</w:t>
      </w:r>
      <w:r w:rsidR="00371A62">
        <w:rPr>
          <w:rFonts w:ascii="Century Gothic" w:hAnsi="Century Gothic"/>
          <w:b/>
          <w:bCs/>
          <w:color w:val="76923C" w:themeColor="accent3" w:themeShade="BF"/>
          <w:sz w:val="18"/>
          <w:szCs w:val="18"/>
          <w:lang w:val="en-GB"/>
        </w:rPr>
        <w:t xml:space="preserve"> mentioned below</w:t>
      </w:r>
      <w:r w:rsidRPr="00CA248C">
        <w:rPr>
          <w:rFonts w:ascii="Century Gothic" w:hAnsi="Century Gothic"/>
          <w:b/>
          <w:bCs/>
          <w:color w:val="76923C" w:themeColor="accent3" w:themeShade="BF"/>
          <w:sz w:val="18"/>
          <w:szCs w:val="18"/>
          <w:lang w:val="en-GB"/>
        </w:rPr>
        <w:t xml:space="preserve">. This zip file will be submitted as an annex. </w:t>
      </w:r>
      <w:r w:rsidRPr="00CA248C">
        <w:rPr>
          <w:rFonts w:ascii="Century Gothic" w:hAnsi="Century Gothic"/>
          <w:bCs/>
          <w:color w:val="76923C" w:themeColor="accent3" w:themeShade="BF"/>
          <w:sz w:val="18"/>
          <w:szCs w:val="18"/>
          <w:lang w:val="en-GB"/>
        </w:rPr>
        <w:t xml:space="preserve">If the zip file exceeds 50 MB, the unit is invited to create a </w:t>
      </w:r>
      <w:r w:rsidR="00371A62">
        <w:rPr>
          <w:rFonts w:ascii="Century Gothic" w:hAnsi="Century Gothic"/>
          <w:bCs/>
          <w:color w:val="76923C" w:themeColor="accent3" w:themeShade="BF"/>
          <w:sz w:val="18"/>
          <w:szCs w:val="18"/>
          <w:lang w:val="en-GB"/>
        </w:rPr>
        <w:t>transfer</w:t>
      </w:r>
      <w:r w:rsidRPr="00CA248C">
        <w:rPr>
          <w:rFonts w:ascii="Century Gothic" w:hAnsi="Century Gothic"/>
          <w:bCs/>
          <w:color w:val="76923C" w:themeColor="accent3" w:themeShade="BF"/>
          <w:sz w:val="18"/>
          <w:szCs w:val="18"/>
          <w:lang w:val="en-GB"/>
        </w:rPr>
        <w:t xml:space="preserve"> link and to indicate</w:t>
      </w:r>
      <w:r w:rsidR="00AD4BE4">
        <w:rPr>
          <w:rFonts w:ascii="Century Gothic" w:hAnsi="Century Gothic"/>
          <w:bCs/>
          <w:color w:val="76923C" w:themeColor="accent3" w:themeShade="BF"/>
          <w:sz w:val="18"/>
          <w:szCs w:val="18"/>
          <w:lang w:val="en-GB"/>
        </w:rPr>
        <w:t xml:space="preserve"> it at the end of this </w:t>
      </w:r>
      <w:r w:rsidR="00371A62">
        <w:rPr>
          <w:rFonts w:ascii="Century Gothic" w:hAnsi="Century Gothic"/>
          <w:bCs/>
          <w:color w:val="76923C" w:themeColor="accent3" w:themeShade="BF"/>
          <w:sz w:val="18"/>
          <w:szCs w:val="18"/>
          <w:lang w:val="en-GB"/>
        </w:rPr>
        <w:t xml:space="preserve">part. </w:t>
      </w:r>
    </w:p>
    <w:p w14:paraId="0A743256" w14:textId="6AB7CB4F"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The total number of items in the portfolio should take into account the size and structure of the research unit. It should also be kept within a reasonable limit so that the expert committee can take a thorough look at it. We propose the following framework</w:t>
      </w:r>
      <w:r w:rsidR="00371A62">
        <w:rPr>
          <w:rFonts w:ascii="Century Gothic" w:hAnsi="Century Gothic"/>
          <w:bCs/>
          <w:color w:val="76923C" w:themeColor="accent3" w:themeShade="BF"/>
          <w:sz w:val="18"/>
          <w:szCs w:val="18"/>
          <w:lang w:val="en-GB"/>
        </w:rPr>
        <w:t xml:space="preserve">, as guidelines: </w:t>
      </w:r>
    </w:p>
    <w:p w14:paraId="26BBC344" w14:textId="21AB4ED7"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 xml:space="preserve">For a single-team unit, it amounts </w:t>
      </w:r>
      <w:r w:rsidR="00ED39CB" w:rsidRPr="00CA248C">
        <w:rPr>
          <w:rFonts w:ascii="Century Gothic" w:hAnsi="Century Gothic"/>
          <w:bCs/>
          <w:color w:val="76923C" w:themeColor="accent3" w:themeShade="BF"/>
          <w:sz w:val="18"/>
          <w:szCs w:val="18"/>
          <w:lang w:val="en-GB"/>
        </w:rPr>
        <w:t>to:</w:t>
      </w:r>
    </w:p>
    <w:p w14:paraId="0C3EE01F" w14:textId="05649E8E"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small unit (less than 19 permanent staff): five items including at least two publications;</w:t>
      </w:r>
    </w:p>
    <w:p w14:paraId="6328C5A0" w14:textId="1FC15E51"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medium-sized unit (between 20 and 39 permanent staff): eight items, including at least four publications;</w:t>
      </w:r>
    </w:p>
    <w:p w14:paraId="2E326617" w14:textId="12409AF0" w:rsidR="005600B3" w:rsidRPr="00CA248C" w:rsidRDefault="00371A62"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Pr>
          <w:rFonts w:ascii="Century Gothic" w:hAnsi="Century Gothic"/>
          <w:bCs/>
          <w:color w:val="76923C" w:themeColor="accent3" w:themeShade="BF"/>
          <w:sz w:val="18"/>
          <w:szCs w:val="18"/>
          <w:lang w:val="en-GB"/>
        </w:rPr>
        <w:t>l</w:t>
      </w:r>
      <w:r w:rsidR="005600B3" w:rsidRPr="00CA248C">
        <w:rPr>
          <w:rFonts w:ascii="Century Gothic" w:hAnsi="Century Gothic"/>
          <w:bCs/>
          <w:color w:val="76923C" w:themeColor="accent3" w:themeShade="BF"/>
          <w:sz w:val="18"/>
          <w:szCs w:val="18"/>
          <w:lang w:val="en-GB"/>
        </w:rPr>
        <w:t>arge units (40 staff or more): eleven items, including at least five publications;</w:t>
      </w:r>
    </w:p>
    <w:p w14:paraId="78CA2F40" w14:textId="77777777" w:rsidR="00CA248C" w:rsidRDefault="00CA248C" w:rsidP="00CA248C">
      <w:pPr>
        <w:spacing w:after="0"/>
        <w:jc w:val="both"/>
        <w:rPr>
          <w:rFonts w:ascii="Century Gothic" w:hAnsi="Century Gothic"/>
          <w:bCs/>
          <w:color w:val="76923C" w:themeColor="accent3" w:themeShade="BF"/>
          <w:sz w:val="18"/>
          <w:szCs w:val="18"/>
          <w:lang w:val="en-GB"/>
        </w:rPr>
      </w:pPr>
    </w:p>
    <w:p w14:paraId="1917DF78" w14:textId="14AAD56B"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 xml:space="preserve">For a multi-team unit, it amounts per team </w:t>
      </w:r>
      <w:r w:rsidR="00ED39CB" w:rsidRPr="00CA248C">
        <w:rPr>
          <w:rFonts w:ascii="Century Gothic" w:hAnsi="Century Gothic"/>
          <w:bCs/>
          <w:color w:val="76923C" w:themeColor="accent3" w:themeShade="BF"/>
          <w:sz w:val="18"/>
          <w:szCs w:val="18"/>
          <w:lang w:val="en-GB"/>
        </w:rPr>
        <w:t>to:</w:t>
      </w:r>
    </w:p>
    <w:p w14:paraId="43E4BBF6" w14:textId="35031486"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very large team (more than 20 permanent staff): maximum seven items, including at least three publications</w:t>
      </w:r>
    </w:p>
    <w:p w14:paraId="390B9D24" w14:textId="678806FA"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large team (between 10 and 19 permanent staff): maximum of five elements, including at least two publications</w:t>
      </w:r>
    </w:p>
    <w:p w14:paraId="0D984094" w14:textId="6D6E9B5D"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medium-sized team (between 5 and 9 permanent staff): maximum of four elements, including two publications;</w:t>
      </w:r>
    </w:p>
    <w:p w14:paraId="24F220B8" w14:textId="5436A672"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small team (less than 4 permanent staff): maximum three items including one publication;</w:t>
      </w:r>
    </w:p>
    <w:p w14:paraId="19D08752" w14:textId="59681B89"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The unit may divide these elements between productions related to each team and productions at the unit level.</w:t>
      </w:r>
    </w:p>
    <w:p w14:paraId="1DC1407A" w14:textId="77777777" w:rsidR="005600B3" w:rsidRPr="00CA248C" w:rsidRDefault="005600B3" w:rsidP="005600B3">
      <w:p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For research units with more than 15 teams, the size of the portfolio will be discussed with the scientific advisor in charge of the unit.</w:t>
      </w:r>
    </w:p>
    <w:p w14:paraId="19D342FE" w14:textId="782A1400" w:rsidR="005600B3" w:rsidRPr="00CA248C" w:rsidRDefault="005600B3" w:rsidP="00CA248C">
      <w:pPr>
        <w:spacing w:before="360"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The portfolio may include the following elements</w:t>
      </w:r>
      <w:r w:rsidR="004A5E39" w:rsidRPr="00CA248C">
        <w:rPr>
          <w:rFonts w:ascii="Century Gothic" w:hAnsi="Century Gothic"/>
          <w:bCs/>
          <w:color w:val="76923C" w:themeColor="accent3" w:themeShade="BF"/>
          <w:sz w:val="18"/>
          <w:szCs w:val="18"/>
          <w:lang w:val="en-GB"/>
        </w:rPr>
        <w:t>:</w:t>
      </w:r>
    </w:p>
    <w:p w14:paraId="58BDC65D" w14:textId="10A48D6F"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 xml:space="preserve">Productions </w:t>
      </w:r>
      <w:r w:rsidR="00371A62">
        <w:rPr>
          <w:rFonts w:ascii="Century Gothic" w:hAnsi="Century Gothic"/>
          <w:bCs/>
          <w:color w:val="76923C" w:themeColor="accent3" w:themeShade="BF"/>
          <w:sz w:val="18"/>
          <w:szCs w:val="18"/>
          <w:lang w:val="en-GB"/>
        </w:rPr>
        <w:t xml:space="preserve">deemed </w:t>
      </w:r>
      <w:r w:rsidRPr="00CA248C">
        <w:rPr>
          <w:rFonts w:ascii="Century Gothic" w:hAnsi="Century Gothic"/>
          <w:bCs/>
          <w:color w:val="76923C" w:themeColor="accent3" w:themeShade="BF"/>
          <w:sz w:val="18"/>
          <w:szCs w:val="18"/>
          <w:lang w:val="en-GB"/>
        </w:rPr>
        <w:t xml:space="preserve">representative of the unit's scientific positioning (knowledge front, theoretical positioning, methodological innovation, etc.) </w:t>
      </w:r>
      <w:r w:rsidR="00371A62">
        <w:rPr>
          <w:rFonts w:ascii="Century Gothic" w:hAnsi="Century Gothic"/>
          <w:bCs/>
          <w:color w:val="76923C" w:themeColor="accent3" w:themeShade="BF"/>
          <w:sz w:val="18"/>
          <w:szCs w:val="18"/>
          <w:lang w:val="en-GB"/>
        </w:rPr>
        <w:t>proving</w:t>
      </w:r>
      <w:r w:rsidRPr="00CA248C">
        <w:rPr>
          <w:rFonts w:ascii="Century Gothic" w:hAnsi="Century Gothic"/>
          <w:bCs/>
          <w:color w:val="76923C" w:themeColor="accent3" w:themeShade="BF"/>
          <w:sz w:val="18"/>
          <w:szCs w:val="18"/>
          <w:lang w:val="en-GB"/>
        </w:rPr>
        <w:t xml:space="preserve"> its recognition at national, European and international level</w:t>
      </w:r>
      <w:r w:rsidR="00371A62">
        <w:rPr>
          <w:rFonts w:ascii="Century Gothic" w:hAnsi="Century Gothic"/>
          <w:bCs/>
          <w:color w:val="76923C" w:themeColor="accent3" w:themeShade="BF"/>
          <w:sz w:val="18"/>
          <w:szCs w:val="18"/>
          <w:lang w:val="en-GB"/>
        </w:rPr>
        <w:t xml:space="preserve">s </w:t>
      </w:r>
      <w:r w:rsidRPr="00CA248C">
        <w:rPr>
          <w:rFonts w:ascii="Century Gothic" w:hAnsi="Century Gothic"/>
          <w:bCs/>
          <w:color w:val="76923C" w:themeColor="accent3" w:themeShade="BF"/>
          <w:sz w:val="18"/>
          <w:szCs w:val="18"/>
          <w:lang w:val="en-GB"/>
        </w:rPr>
        <w:t>(e.g. articles, books, artistic creations);</w:t>
      </w:r>
    </w:p>
    <w:p w14:paraId="036FD18E" w14:textId="5DE78511"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 xml:space="preserve">Elements highlighting the unit's involvement in supervision and training activities and </w:t>
      </w:r>
      <w:r w:rsidR="00371A62">
        <w:rPr>
          <w:rFonts w:ascii="Century Gothic" w:hAnsi="Century Gothic"/>
          <w:bCs/>
          <w:color w:val="76923C" w:themeColor="accent3" w:themeShade="BF"/>
          <w:sz w:val="18"/>
          <w:szCs w:val="18"/>
          <w:lang w:val="en-GB"/>
        </w:rPr>
        <w:t xml:space="preserve">showcasing </w:t>
      </w:r>
      <w:r w:rsidRPr="00CA248C">
        <w:rPr>
          <w:rFonts w:ascii="Century Gothic" w:hAnsi="Century Gothic"/>
          <w:bCs/>
          <w:color w:val="76923C" w:themeColor="accent3" w:themeShade="BF"/>
          <w:sz w:val="18"/>
          <w:szCs w:val="18"/>
          <w:lang w:val="en-GB"/>
        </w:rPr>
        <w:t>the contributions of the unit's scientific activity to the specialisation of the institution's training offer (involvement in EUR projects, European universities or alliances for innovation, design of training courses for specific professional sectors, for example);</w:t>
      </w:r>
    </w:p>
    <w:p w14:paraId="73C6DA0C" w14:textId="1DC4CC98"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Elements presenting social innovation dynamics (co-production of research with non-academic actors, research collaboration with citizen panels, for example)</w:t>
      </w:r>
      <w:r w:rsidR="004A5E39" w:rsidRPr="00CA248C">
        <w:rPr>
          <w:rFonts w:ascii="Century Gothic" w:hAnsi="Century Gothic"/>
          <w:bCs/>
          <w:color w:val="76923C" w:themeColor="accent3" w:themeShade="BF"/>
          <w:sz w:val="18"/>
          <w:szCs w:val="18"/>
          <w:lang w:val="en-GB"/>
        </w:rPr>
        <w:t>;</w:t>
      </w:r>
    </w:p>
    <w:p w14:paraId="2EA7F7AB" w14:textId="3D9A9853" w:rsidR="005600B3"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Elements illustrating val</w:t>
      </w:r>
      <w:r w:rsidR="00BA56EC">
        <w:rPr>
          <w:rFonts w:ascii="Century Gothic" w:hAnsi="Century Gothic"/>
          <w:bCs/>
          <w:color w:val="76923C" w:themeColor="accent3" w:themeShade="BF"/>
          <w:sz w:val="18"/>
          <w:szCs w:val="18"/>
          <w:lang w:val="en-GB"/>
        </w:rPr>
        <w:t xml:space="preserve">uation </w:t>
      </w:r>
      <w:r w:rsidRPr="00CA248C">
        <w:rPr>
          <w:rFonts w:ascii="Century Gothic" w:hAnsi="Century Gothic"/>
          <w:bCs/>
          <w:color w:val="76923C" w:themeColor="accent3" w:themeShade="BF"/>
          <w:sz w:val="18"/>
          <w:szCs w:val="18"/>
          <w:lang w:val="en-GB"/>
        </w:rPr>
        <w:t>actions (cooperation actions with local and regional authorities, actions in the field of public policy support, participation in technolog</w:t>
      </w:r>
      <w:r w:rsidR="00BA56EC">
        <w:rPr>
          <w:rFonts w:ascii="Century Gothic" w:hAnsi="Century Gothic"/>
          <w:bCs/>
          <w:color w:val="76923C" w:themeColor="accent3" w:themeShade="BF"/>
          <w:sz w:val="18"/>
          <w:szCs w:val="18"/>
          <w:lang w:val="en-GB"/>
        </w:rPr>
        <w:t xml:space="preserve">ical exploration </w:t>
      </w:r>
      <w:r w:rsidRPr="00CA248C">
        <w:rPr>
          <w:rFonts w:ascii="Century Gothic" w:hAnsi="Century Gothic"/>
          <w:bCs/>
          <w:color w:val="76923C" w:themeColor="accent3" w:themeShade="BF"/>
          <w:sz w:val="18"/>
          <w:szCs w:val="18"/>
          <w:lang w:val="en-GB"/>
        </w:rPr>
        <w:t xml:space="preserve">actions and other public-private partnerships, etc.) and contributions to socio-economic and cultural </w:t>
      </w:r>
      <w:r w:rsidRPr="00CA248C">
        <w:rPr>
          <w:rFonts w:ascii="Century Gothic" w:hAnsi="Century Gothic"/>
          <w:bCs/>
          <w:color w:val="76923C" w:themeColor="accent3" w:themeShade="BF"/>
          <w:sz w:val="18"/>
          <w:szCs w:val="18"/>
          <w:lang w:val="en-GB"/>
        </w:rPr>
        <w:lastRenderedPageBreak/>
        <w:t xml:space="preserve">development (descriptive note on a significant R&amp;D contract, </w:t>
      </w:r>
      <w:r w:rsidR="00BA56EC">
        <w:rPr>
          <w:rFonts w:ascii="Century Gothic" w:hAnsi="Century Gothic"/>
          <w:bCs/>
          <w:color w:val="76923C" w:themeColor="accent3" w:themeShade="BF"/>
          <w:sz w:val="18"/>
          <w:szCs w:val="18"/>
          <w:lang w:val="en-GB"/>
        </w:rPr>
        <w:t>such as</w:t>
      </w:r>
      <w:r w:rsidRPr="00CA248C">
        <w:rPr>
          <w:rFonts w:ascii="Century Gothic" w:hAnsi="Century Gothic"/>
          <w:bCs/>
          <w:color w:val="76923C" w:themeColor="accent3" w:themeShade="BF"/>
          <w:sz w:val="18"/>
          <w:szCs w:val="18"/>
          <w:lang w:val="en-GB"/>
        </w:rPr>
        <w:t xml:space="preserve"> the creation of a start-up, for example);</w:t>
      </w:r>
    </w:p>
    <w:p w14:paraId="2CCF8D4F" w14:textId="77777777" w:rsidR="00CA2AB6" w:rsidRPr="00CA248C" w:rsidRDefault="00CA2AB6" w:rsidP="00CA2AB6">
      <w:pPr>
        <w:pStyle w:val="Paragraphedeliste"/>
        <w:numPr>
          <w:ilvl w:val="0"/>
          <w:numId w:val="0"/>
        </w:numPr>
        <w:spacing w:after="120"/>
        <w:ind w:left="1364"/>
        <w:jc w:val="both"/>
        <w:rPr>
          <w:rFonts w:ascii="Century Gothic" w:hAnsi="Century Gothic"/>
          <w:bCs/>
          <w:color w:val="76923C" w:themeColor="accent3" w:themeShade="BF"/>
          <w:sz w:val="18"/>
          <w:szCs w:val="18"/>
          <w:lang w:val="en-GB"/>
        </w:rPr>
      </w:pPr>
    </w:p>
    <w:p w14:paraId="5565452B" w14:textId="63DD1195" w:rsidR="005600B3" w:rsidRPr="00CA248C"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Elements highlighting research dissemination activities (organisation of events for the general public, production of audio-visual documents, podcasts, books, expert reports for social, economic, cultural and political players, etc.);</w:t>
      </w:r>
    </w:p>
    <w:p w14:paraId="63992739" w14:textId="77777777" w:rsidR="004C15C7" w:rsidRDefault="005600B3" w:rsidP="005600B3">
      <w:pPr>
        <w:pStyle w:val="Paragraphedeliste"/>
        <w:numPr>
          <w:ilvl w:val="1"/>
          <w:numId w:val="1"/>
        </w:numPr>
        <w:spacing w:after="120"/>
        <w:jc w:val="both"/>
        <w:rPr>
          <w:rFonts w:ascii="Century Gothic" w:hAnsi="Century Gothic"/>
          <w:bCs/>
          <w:color w:val="76923C" w:themeColor="accent3" w:themeShade="BF"/>
          <w:sz w:val="18"/>
          <w:szCs w:val="18"/>
          <w:lang w:val="en-GB"/>
        </w:rPr>
      </w:pPr>
      <w:r w:rsidRPr="00CA248C">
        <w:rPr>
          <w:rFonts w:ascii="Century Gothic" w:hAnsi="Century Gothic"/>
          <w:bCs/>
          <w:color w:val="76923C" w:themeColor="accent3" w:themeShade="BF"/>
          <w:sz w:val="18"/>
          <w:szCs w:val="18"/>
          <w:lang w:val="en-GB"/>
        </w:rPr>
        <w:t>Any other element that the unit deems relevant in order to appreciate the singular</w:t>
      </w:r>
      <w:r w:rsidR="00AD4BE4">
        <w:rPr>
          <w:rFonts w:ascii="Century Gothic" w:hAnsi="Century Gothic"/>
          <w:bCs/>
          <w:color w:val="76923C" w:themeColor="accent3" w:themeShade="BF"/>
          <w:sz w:val="18"/>
          <w:szCs w:val="18"/>
          <w:lang w:val="en-GB"/>
        </w:rPr>
        <w:t xml:space="preserve"> aspects of its activity</w:t>
      </w:r>
      <w:r w:rsidRPr="00CA248C">
        <w:rPr>
          <w:rFonts w:ascii="Century Gothic" w:hAnsi="Century Gothic"/>
          <w:bCs/>
          <w:color w:val="76923C" w:themeColor="accent3" w:themeShade="BF"/>
          <w:sz w:val="18"/>
          <w:szCs w:val="18"/>
          <w:lang w:val="en-GB"/>
        </w:rPr>
        <w:t>.</w:t>
      </w:r>
    </w:p>
    <w:p w14:paraId="6F3C9D58" w14:textId="1107478B" w:rsidR="00FD371C" w:rsidRPr="00FD371C" w:rsidRDefault="008A195F" w:rsidP="00FD371C">
      <w:pPr>
        <w:pStyle w:val="TITRE1"/>
        <w:rPr>
          <w:lang w:val="en-GB"/>
        </w:rPr>
      </w:pPr>
      <w:r>
        <w:rPr>
          <w:lang w:val="en-GB"/>
        </w:rPr>
        <w:t xml:space="preserve">Assessing its own results </w:t>
      </w:r>
    </w:p>
    <w:p w14:paraId="66C7BE99" w14:textId="5F4F83E3" w:rsidR="00ED39CB" w:rsidRPr="00ED39CB" w:rsidRDefault="00ED39CB" w:rsidP="00ED39CB">
      <w:pPr>
        <w:spacing w:after="120"/>
        <w:jc w:val="both"/>
        <w:rPr>
          <w:rFonts w:ascii="Century Gothic" w:hAnsi="Century Gothic" w:cs="Arial"/>
          <w:color w:val="76923C" w:themeColor="accent3" w:themeShade="BF"/>
          <w:sz w:val="18"/>
          <w:szCs w:val="20"/>
          <w:lang w:val="en-GB"/>
        </w:rPr>
      </w:pPr>
      <w:r w:rsidRPr="00ED39CB">
        <w:rPr>
          <w:rFonts w:ascii="Century Gothic" w:hAnsi="Century Gothic" w:cs="Arial"/>
          <w:color w:val="76923C" w:themeColor="accent3" w:themeShade="BF"/>
          <w:sz w:val="18"/>
          <w:szCs w:val="20"/>
          <w:lang w:val="en-GB"/>
        </w:rPr>
        <w:t xml:space="preserve">Depending on the area of evaluation, the unit </w:t>
      </w:r>
      <w:r w:rsidR="00BA56EC">
        <w:rPr>
          <w:rFonts w:ascii="Century Gothic" w:hAnsi="Century Gothic" w:cs="Arial"/>
          <w:color w:val="76923C" w:themeColor="accent3" w:themeShade="BF"/>
          <w:sz w:val="18"/>
          <w:szCs w:val="20"/>
          <w:lang w:val="en-GB"/>
        </w:rPr>
        <w:t xml:space="preserve">states its arguments, based on the following elements: </w:t>
      </w:r>
    </w:p>
    <w:p w14:paraId="17E7E46D" w14:textId="08417430" w:rsidR="00ED39CB" w:rsidRPr="00ED39CB" w:rsidRDefault="004A5E39" w:rsidP="00ED39CB">
      <w:pPr>
        <w:pStyle w:val="Paragraphedeliste"/>
        <w:numPr>
          <w:ilvl w:val="0"/>
          <w:numId w:val="22"/>
        </w:numPr>
        <w:spacing w:after="0"/>
        <w:ind w:left="714" w:hanging="357"/>
        <w:rPr>
          <w:rFonts w:ascii="Century Gothic" w:hAnsi="Century Gothic" w:cs="Arial"/>
          <w:color w:val="76923C" w:themeColor="accent3" w:themeShade="BF"/>
          <w:sz w:val="18"/>
          <w:szCs w:val="20"/>
          <w:lang w:val="en-GB"/>
        </w:rPr>
      </w:pPr>
      <w:r>
        <w:rPr>
          <w:rFonts w:ascii="Century Gothic" w:hAnsi="Century Gothic" w:cs="Arial"/>
          <w:color w:val="76923C" w:themeColor="accent3" w:themeShade="BF"/>
          <w:sz w:val="18"/>
          <w:szCs w:val="20"/>
          <w:lang w:val="en-GB"/>
        </w:rPr>
        <w:t>T</w:t>
      </w:r>
      <w:r w:rsidR="00ED39CB" w:rsidRPr="00ED39CB">
        <w:rPr>
          <w:rFonts w:ascii="Century Gothic" w:hAnsi="Century Gothic" w:cs="Arial"/>
          <w:color w:val="76923C" w:themeColor="accent3" w:themeShade="BF"/>
          <w:sz w:val="18"/>
          <w:szCs w:val="20"/>
          <w:lang w:val="en-GB"/>
        </w:rPr>
        <w:t>he data provided in the "Characterization and Production Data" spreadsheet;</w:t>
      </w:r>
    </w:p>
    <w:p w14:paraId="3632F234" w14:textId="7ED0B07F" w:rsidR="00ED39CB" w:rsidRPr="00ED39CB" w:rsidRDefault="004A5E39" w:rsidP="00ED39CB">
      <w:pPr>
        <w:pStyle w:val="Paragraphedeliste"/>
        <w:numPr>
          <w:ilvl w:val="0"/>
          <w:numId w:val="22"/>
        </w:numPr>
        <w:spacing w:after="0"/>
        <w:ind w:left="714" w:hanging="357"/>
        <w:rPr>
          <w:rFonts w:ascii="Century Gothic" w:hAnsi="Century Gothic" w:cs="Arial"/>
          <w:color w:val="76923C" w:themeColor="accent3" w:themeShade="BF"/>
          <w:sz w:val="18"/>
          <w:szCs w:val="20"/>
          <w:lang w:val="en-GB"/>
        </w:rPr>
      </w:pPr>
      <w:r>
        <w:rPr>
          <w:rFonts w:ascii="Century Gothic" w:hAnsi="Century Gothic" w:cs="Arial"/>
          <w:color w:val="76923C" w:themeColor="accent3" w:themeShade="BF"/>
          <w:sz w:val="18"/>
          <w:szCs w:val="20"/>
          <w:lang w:val="en-GB"/>
        </w:rPr>
        <w:t>T</w:t>
      </w:r>
      <w:r w:rsidR="00ED39CB" w:rsidRPr="00ED39CB">
        <w:rPr>
          <w:rFonts w:ascii="Century Gothic" w:hAnsi="Century Gothic" w:cs="Arial"/>
          <w:color w:val="76923C" w:themeColor="accent3" w:themeShade="BF"/>
          <w:sz w:val="18"/>
          <w:szCs w:val="20"/>
          <w:lang w:val="en-GB"/>
        </w:rPr>
        <w:t xml:space="preserve">he </w:t>
      </w:r>
      <w:r w:rsidR="00BA56EC">
        <w:rPr>
          <w:rFonts w:ascii="Century Gothic" w:hAnsi="Century Gothic" w:cs="Arial"/>
          <w:color w:val="76923C" w:themeColor="accent3" w:themeShade="BF"/>
          <w:sz w:val="18"/>
          <w:szCs w:val="20"/>
          <w:lang w:val="en-GB"/>
        </w:rPr>
        <w:t xml:space="preserve">items </w:t>
      </w:r>
      <w:r w:rsidR="00ED39CB" w:rsidRPr="00ED39CB">
        <w:rPr>
          <w:rFonts w:ascii="Century Gothic" w:hAnsi="Century Gothic" w:cs="Arial"/>
          <w:color w:val="76923C" w:themeColor="accent3" w:themeShade="BF"/>
          <w:sz w:val="18"/>
          <w:szCs w:val="20"/>
          <w:lang w:val="en-GB"/>
        </w:rPr>
        <w:t xml:space="preserve">selected </w:t>
      </w:r>
      <w:r w:rsidR="00BA56EC">
        <w:rPr>
          <w:rFonts w:ascii="Century Gothic" w:hAnsi="Century Gothic" w:cs="Arial"/>
          <w:color w:val="76923C" w:themeColor="accent3" w:themeShade="BF"/>
          <w:sz w:val="18"/>
          <w:szCs w:val="20"/>
          <w:lang w:val="en-GB"/>
        </w:rPr>
        <w:t>to be part</w:t>
      </w:r>
      <w:r w:rsidR="00ED39CB" w:rsidRPr="00ED39CB">
        <w:rPr>
          <w:rFonts w:ascii="Century Gothic" w:hAnsi="Century Gothic" w:cs="Arial"/>
          <w:color w:val="76923C" w:themeColor="accent3" w:themeShade="BF"/>
          <w:sz w:val="18"/>
          <w:szCs w:val="20"/>
          <w:lang w:val="en-GB"/>
        </w:rPr>
        <w:t xml:space="preserve"> of the portfolio;</w:t>
      </w:r>
    </w:p>
    <w:p w14:paraId="71594D1F" w14:textId="6E179D2C" w:rsidR="00C03268" w:rsidRPr="00C03268" w:rsidRDefault="004A5E39" w:rsidP="00C03268">
      <w:pPr>
        <w:pStyle w:val="Paragraphedeliste"/>
        <w:numPr>
          <w:ilvl w:val="0"/>
          <w:numId w:val="22"/>
        </w:numPr>
        <w:spacing w:after="0"/>
        <w:ind w:left="714" w:hanging="357"/>
        <w:rPr>
          <w:rFonts w:ascii="Century Gothic" w:hAnsi="Century Gothic" w:cs="Arial"/>
          <w:color w:val="76923C" w:themeColor="accent3" w:themeShade="BF"/>
          <w:sz w:val="18"/>
          <w:szCs w:val="20"/>
          <w:lang w:val="en-GB"/>
        </w:rPr>
      </w:pPr>
      <w:r>
        <w:rPr>
          <w:rFonts w:ascii="Century Gothic" w:hAnsi="Century Gothic" w:cs="Arial"/>
          <w:color w:val="76923C" w:themeColor="accent3" w:themeShade="BF"/>
          <w:sz w:val="18"/>
          <w:szCs w:val="20"/>
          <w:lang w:val="en-GB"/>
        </w:rPr>
        <w:t>T</w:t>
      </w:r>
      <w:r w:rsidR="00ED39CB" w:rsidRPr="00ED39CB">
        <w:rPr>
          <w:rFonts w:ascii="Century Gothic" w:hAnsi="Century Gothic" w:cs="Arial"/>
          <w:color w:val="76923C" w:themeColor="accent3" w:themeShade="BF"/>
          <w:sz w:val="18"/>
          <w:szCs w:val="20"/>
          <w:lang w:val="en-GB"/>
        </w:rPr>
        <w:t>he data provided in the appendix, if applicable.</w:t>
      </w:r>
    </w:p>
    <w:p w14:paraId="16F88882" w14:textId="77777777" w:rsidR="00BA56EC" w:rsidRDefault="00BA56EC" w:rsidP="00BA56EC">
      <w:pPr>
        <w:spacing w:after="0"/>
        <w:jc w:val="both"/>
        <w:rPr>
          <w:rFonts w:ascii="Century Gothic" w:hAnsi="Century Gothic"/>
          <w:color w:val="76923C" w:themeColor="accent3" w:themeShade="BF"/>
          <w:sz w:val="18"/>
          <w:lang w:val="en-GB"/>
        </w:rPr>
      </w:pPr>
    </w:p>
    <w:p w14:paraId="20C7C517" w14:textId="536A6897" w:rsidR="00BA56EC" w:rsidRDefault="00BA56EC" w:rsidP="00BA56EC">
      <w:pPr>
        <w:spacing w:after="0"/>
        <w:jc w:val="both"/>
        <w:rPr>
          <w:rFonts w:ascii="Century Gothic" w:hAnsi="Century Gothic"/>
          <w:color w:val="76923C" w:themeColor="accent3" w:themeShade="BF"/>
          <w:sz w:val="18"/>
          <w:lang w:val="en-GB"/>
        </w:rPr>
      </w:pPr>
      <w:r w:rsidRPr="00BA56EC">
        <w:rPr>
          <w:rFonts w:ascii="Century Gothic" w:hAnsi="Century Gothic"/>
          <w:color w:val="76923C" w:themeColor="accent3" w:themeShade="BF"/>
          <w:sz w:val="18"/>
          <w:lang w:val="en-GB"/>
        </w:rPr>
        <w:t>When a reference or item is not relevant t</w:t>
      </w:r>
      <w:r>
        <w:rPr>
          <w:rFonts w:ascii="Century Gothic" w:hAnsi="Century Gothic"/>
          <w:color w:val="76923C" w:themeColor="accent3" w:themeShade="BF"/>
          <w:sz w:val="18"/>
          <w:lang w:val="en-GB"/>
        </w:rPr>
        <w:t xml:space="preserve">o </w:t>
      </w:r>
      <w:r w:rsidRPr="00BA56EC">
        <w:rPr>
          <w:rFonts w:ascii="Century Gothic" w:hAnsi="Century Gothic"/>
          <w:color w:val="76923C" w:themeColor="accent3" w:themeShade="BF"/>
          <w:sz w:val="18"/>
          <w:lang w:val="en-GB"/>
        </w:rPr>
        <w:t>the unit</w:t>
      </w:r>
      <w:r>
        <w:rPr>
          <w:rFonts w:ascii="Century Gothic" w:hAnsi="Century Gothic"/>
          <w:color w:val="76923C" w:themeColor="accent3" w:themeShade="BF"/>
          <w:sz w:val="18"/>
          <w:lang w:val="en-GB"/>
        </w:rPr>
        <w:t>’s specific case</w:t>
      </w:r>
      <w:r w:rsidRPr="00BA56EC">
        <w:rPr>
          <w:rFonts w:ascii="Century Gothic" w:hAnsi="Century Gothic"/>
          <w:color w:val="76923C" w:themeColor="accent3" w:themeShade="BF"/>
          <w:sz w:val="18"/>
          <w:lang w:val="en-GB"/>
        </w:rPr>
        <w:t xml:space="preserve">, </w:t>
      </w:r>
      <w:r>
        <w:rPr>
          <w:rFonts w:ascii="Century Gothic" w:hAnsi="Century Gothic"/>
          <w:color w:val="76923C" w:themeColor="accent3" w:themeShade="BF"/>
          <w:sz w:val="18"/>
          <w:lang w:val="en-GB"/>
        </w:rPr>
        <w:t>it is not mandatory to tackle it</w:t>
      </w:r>
      <w:r w:rsidRPr="00BA56EC">
        <w:rPr>
          <w:rFonts w:ascii="Century Gothic" w:hAnsi="Century Gothic"/>
          <w:color w:val="76923C" w:themeColor="accent3" w:themeShade="BF"/>
          <w:sz w:val="18"/>
          <w:lang w:val="en-GB"/>
        </w:rPr>
        <w:t xml:space="preserve">. </w:t>
      </w:r>
      <w:r>
        <w:rPr>
          <w:rFonts w:ascii="Century Gothic" w:hAnsi="Century Gothic"/>
          <w:color w:val="76923C" w:themeColor="accent3" w:themeShade="BF"/>
          <w:sz w:val="18"/>
          <w:lang w:val="en-GB"/>
        </w:rPr>
        <w:t>Nevertheless, i</w:t>
      </w:r>
      <w:r w:rsidRPr="00BA56EC">
        <w:rPr>
          <w:rFonts w:ascii="Century Gothic" w:hAnsi="Century Gothic"/>
          <w:color w:val="76923C" w:themeColor="accent3" w:themeShade="BF"/>
          <w:sz w:val="18"/>
          <w:lang w:val="en-GB"/>
        </w:rPr>
        <w:t>t is encouraged to briefly explain why it is not relevant.</w:t>
      </w:r>
    </w:p>
    <w:p w14:paraId="3C8A4E4B" w14:textId="77777777" w:rsidR="00BA56EC" w:rsidRPr="00BA56EC" w:rsidRDefault="00BA56EC" w:rsidP="00BA56EC">
      <w:pPr>
        <w:spacing w:after="0"/>
        <w:jc w:val="both"/>
        <w:rPr>
          <w:rFonts w:ascii="Century Gothic" w:hAnsi="Century Gothic"/>
          <w:color w:val="76923C" w:themeColor="accent3" w:themeShade="BF"/>
          <w:sz w:val="18"/>
          <w:lang w:val="en-GB"/>
        </w:rPr>
      </w:pPr>
    </w:p>
    <w:p w14:paraId="2AE0C2BF" w14:textId="01BE8722" w:rsidR="00BA56EC" w:rsidRDefault="00BA56EC" w:rsidP="00BA56EC">
      <w:pPr>
        <w:spacing w:after="0"/>
        <w:jc w:val="both"/>
        <w:rPr>
          <w:rFonts w:ascii="Century Gothic" w:hAnsi="Century Gothic"/>
          <w:color w:val="76923C" w:themeColor="accent3" w:themeShade="BF"/>
          <w:sz w:val="18"/>
          <w:lang w:val="en-GB"/>
        </w:rPr>
      </w:pPr>
      <w:r>
        <w:rPr>
          <w:rFonts w:ascii="Century Gothic" w:hAnsi="Century Gothic"/>
          <w:color w:val="76923C" w:themeColor="accent3" w:themeShade="BF"/>
          <w:sz w:val="18"/>
          <w:lang w:val="en-GB"/>
        </w:rPr>
        <w:t>Each question calls for the appropriate answer’s length</w:t>
      </w:r>
      <w:r w:rsidRPr="00BA56EC">
        <w:rPr>
          <w:rFonts w:ascii="Century Gothic" w:hAnsi="Century Gothic"/>
          <w:color w:val="76923C" w:themeColor="accent3" w:themeShade="BF"/>
          <w:sz w:val="18"/>
          <w:lang w:val="en-GB"/>
        </w:rPr>
        <w:t xml:space="preserve">. </w:t>
      </w:r>
      <w:r>
        <w:rPr>
          <w:rFonts w:ascii="Century Gothic" w:hAnsi="Century Gothic"/>
          <w:color w:val="76923C" w:themeColor="accent3" w:themeShade="BF"/>
          <w:sz w:val="18"/>
          <w:lang w:val="en-GB"/>
        </w:rPr>
        <w:t>For instance, t</w:t>
      </w:r>
      <w:r w:rsidRPr="00BA56EC">
        <w:rPr>
          <w:rFonts w:ascii="Century Gothic" w:hAnsi="Century Gothic"/>
          <w:color w:val="76923C" w:themeColor="accent3" w:themeShade="BF"/>
          <w:sz w:val="18"/>
          <w:lang w:val="en-GB"/>
        </w:rPr>
        <w:t xml:space="preserve">he unit </w:t>
      </w:r>
      <w:r>
        <w:rPr>
          <w:rFonts w:ascii="Century Gothic" w:hAnsi="Century Gothic"/>
          <w:color w:val="76923C" w:themeColor="accent3" w:themeShade="BF"/>
          <w:sz w:val="18"/>
          <w:lang w:val="en-GB"/>
        </w:rPr>
        <w:t>may</w:t>
      </w:r>
      <w:r w:rsidRPr="00BA56EC">
        <w:rPr>
          <w:rFonts w:ascii="Century Gothic" w:hAnsi="Century Gothic"/>
          <w:color w:val="76923C" w:themeColor="accent3" w:themeShade="BF"/>
          <w:sz w:val="18"/>
          <w:lang w:val="en-GB"/>
        </w:rPr>
        <w:t xml:space="preserve"> develop more substantially the scientific parts and references in which it has a particular interest.</w:t>
      </w:r>
    </w:p>
    <w:p w14:paraId="5AFAA716" w14:textId="77777777" w:rsidR="00BA56EC" w:rsidRPr="00BA56EC" w:rsidRDefault="00BA56EC" w:rsidP="00BA56EC">
      <w:pPr>
        <w:spacing w:after="0"/>
        <w:jc w:val="both"/>
        <w:rPr>
          <w:rFonts w:ascii="Century Gothic" w:hAnsi="Century Gothic"/>
          <w:color w:val="76923C" w:themeColor="accent3" w:themeShade="BF"/>
          <w:sz w:val="18"/>
          <w:lang w:val="en-GB"/>
        </w:rPr>
      </w:pPr>
    </w:p>
    <w:p w14:paraId="0B9BE67E" w14:textId="1BE065F3" w:rsidR="00BA56EC" w:rsidRPr="00BA56EC" w:rsidRDefault="00BA56EC" w:rsidP="00BA56EC">
      <w:pPr>
        <w:spacing w:after="0"/>
        <w:jc w:val="both"/>
        <w:rPr>
          <w:rFonts w:ascii="Century Gothic" w:hAnsi="Century Gothic"/>
          <w:color w:val="76923C" w:themeColor="accent3" w:themeShade="BF"/>
          <w:sz w:val="18"/>
          <w:lang w:val="en-GB"/>
        </w:rPr>
      </w:pPr>
      <w:r w:rsidRPr="00BA56EC">
        <w:rPr>
          <w:rFonts w:ascii="Century Gothic" w:hAnsi="Century Gothic"/>
          <w:color w:val="76923C" w:themeColor="accent3" w:themeShade="BF"/>
          <w:sz w:val="18"/>
          <w:lang w:val="en-GB"/>
        </w:rPr>
        <w:t xml:space="preserve">As some of the references relate mainly to the policy of the supervisory authorities, it is important for the unit to describe how it makes </w:t>
      </w:r>
      <w:r>
        <w:rPr>
          <w:rFonts w:ascii="Century Gothic" w:hAnsi="Century Gothic"/>
          <w:color w:val="76923C" w:themeColor="accent3" w:themeShade="BF"/>
          <w:sz w:val="18"/>
          <w:lang w:val="en-GB"/>
        </w:rPr>
        <w:t xml:space="preserve">the latter </w:t>
      </w:r>
      <w:r w:rsidRPr="00BA56EC">
        <w:rPr>
          <w:rFonts w:ascii="Century Gothic" w:hAnsi="Century Gothic"/>
          <w:color w:val="76923C" w:themeColor="accent3" w:themeShade="BF"/>
          <w:sz w:val="18"/>
          <w:lang w:val="en-GB"/>
        </w:rPr>
        <w:t xml:space="preserve">its own, how it implements it, and how its staff </w:t>
      </w:r>
      <w:r>
        <w:rPr>
          <w:rFonts w:ascii="Century Gothic" w:hAnsi="Century Gothic"/>
          <w:color w:val="76923C" w:themeColor="accent3" w:themeShade="BF"/>
          <w:sz w:val="18"/>
          <w:lang w:val="en-GB"/>
        </w:rPr>
        <w:t xml:space="preserve">becomes </w:t>
      </w:r>
      <w:r w:rsidRPr="00BA56EC">
        <w:rPr>
          <w:rFonts w:ascii="Century Gothic" w:hAnsi="Century Gothic"/>
          <w:color w:val="76923C" w:themeColor="accent3" w:themeShade="BF"/>
          <w:sz w:val="18"/>
          <w:lang w:val="en-GB"/>
        </w:rPr>
        <w:t>aware of these issues.</w:t>
      </w:r>
    </w:p>
    <w:p w14:paraId="5E9BBE26" w14:textId="281A644B" w:rsidR="00ED39CB" w:rsidRPr="00ED39CB" w:rsidRDefault="00ED39CB" w:rsidP="00BA56EC">
      <w:pPr>
        <w:spacing w:after="0"/>
        <w:jc w:val="both"/>
        <w:rPr>
          <w:rFonts w:ascii="Century Gothic" w:hAnsi="Century Gothic"/>
          <w:color w:val="76923C" w:themeColor="accent3" w:themeShade="BF"/>
          <w:sz w:val="18"/>
          <w:lang w:val="en-GB"/>
        </w:rPr>
      </w:pPr>
    </w:p>
    <w:p w14:paraId="5E24BAA8" w14:textId="47017BD1" w:rsidR="00ED39CB" w:rsidRDefault="00ED39CB" w:rsidP="00ED39CB">
      <w:pPr>
        <w:spacing w:after="0"/>
        <w:jc w:val="both"/>
        <w:rPr>
          <w:rFonts w:ascii="Century Gothic" w:hAnsi="Century Gothic"/>
          <w:color w:val="76923C" w:themeColor="accent3" w:themeShade="BF"/>
          <w:sz w:val="18"/>
          <w:lang w:val="en-GB"/>
        </w:rPr>
      </w:pPr>
      <w:r w:rsidRPr="00ED39CB">
        <w:rPr>
          <w:rFonts w:ascii="Century Gothic" w:hAnsi="Century Gothic"/>
          <w:color w:val="76923C" w:themeColor="accent3" w:themeShade="BF"/>
          <w:sz w:val="18"/>
          <w:lang w:val="en-GB"/>
        </w:rPr>
        <w:t xml:space="preserve">For multi-team units, the </w:t>
      </w:r>
      <w:r w:rsidR="00AD4BE4">
        <w:rPr>
          <w:rFonts w:ascii="Century Gothic" w:hAnsi="Century Gothic"/>
          <w:color w:val="76923C" w:themeColor="accent3" w:themeShade="BF"/>
          <w:sz w:val="18"/>
          <w:lang w:val="en-GB"/>
        </w:rPr>
        <w:t>three</w:t>
      </w:r>
      <w:r w:rsidRPr="00ED39CB">
        <w:rPr>
          <w:rFonts w:ascii="Century Gothic" w:hAnsi="Century Gothic"/>
          <w:color w:val="76923C" w:themeColor="accent3" w:themeShade="BF"/>
          <w:sz w:val="18"/>
          <w:lang w:val="en-GB"/>
        </w:rPr>
        <w:t xml:space="preserve"> domains are first described at the unit level and then, for each team, the references considered relevant for the team ar</w:t>
      </w:r>
      <w:r w:rsidR="00C03268">
        <w:rPr>
          <w:rFonts w:ascii="Century Gothic" w:hAnsi="Century Gothic"/>
          <w:color w:val="76923C" w:themeColor="accent3" w:themeShade="BF"/>
          <w:sz w:val="18"/>
          <w:lang w:val="en-GB"/>
        </w:rPr>
        <w:t>e selecte</w:t>
      </w:r>
      <w:r w:rsidR="00BA56EC">
        <w:rPr>
          <w:rFonts w:ascii="Century Gothic" w:hAnsi="Century Gothic"/>
          <w:color w:val="76923C" w:themeColor="accent3" w:themeShade="BF"/>
          <w:sz w:val="18"/>
          <w:lang w:val="en-GB"/>
        </w:rPr>
        <w:t>d amongst th</w:t>
      </w:r>
      <w:r w:rsidR="005D4B01">
        <w:rPr>
          <w:rFonts w:ascii="Century Gothic" w:hAnsi="Century Gothic"/>
          <w:color w:val="76923C" w:themeColor="accent3" w:themeShade="BF"/>
          <w:sz w:val="18"/>
          <w:lang w:val="en-GB"/>
        </w:rPr>
        <w:t xml:space="preserve">is assessment’s parts. </w:t>
      </w:r>
      <w:r w:rsidR="00BA56EC">
        <w:rPr>
          <w:rFonts w:ascii="Century Gothic" w:hAnsi="Century Gothic"/>
          <w:color w:val="76923C" w:themeColor="accent3" w:themeShade="BF"/>
          <w:sz w:val="18"/>
          <w:lang w:val="en-GB"/>
        </w:rPr>
        <w:t xml:space="preserve"> </w:t>
      </w:r>
    </w:p>
    <w:p w14:paraId="78B2CBAB" w14:textId="77777777" w:rsidR="005D4B01" w:rsidRPr="005D4B01" w:rsidRDefault="005D4B01" w:rsidP="00ED39CB">
      <w:pPr>
        <w:spacing w:after="0"/>
        <w:jc w:val="both"/>
        <w:rPr>
          <w:rFonts w:ascii="Century Gothic" w:hAnsi="Century Gothic"/>
          <w:color w:val="76923C" w:themeColor="accent3" w:themeShade="BF"/>
          <w:sz w:val="18"/>
          <w:lang w:val="en-GB"/>
        </w:rPr>
      </w:pPr>
    </w:p>
    <w:p w14:paraId="4219A948" w14:textId="4F6A11EE" w:rsidR="00ED39CB" w:rsidRPr="00ED39CB" w:rsidRDefault="00ED39CB" w:rsidP="00CA2AB6">
      <w:pPr>
        <w:tabs>
          <w:tab w:val="left" w:pos="567"/>
        </w:tabs>
        <w:spacing w:after="0"/>
        <w:jc w:val="both"/>
        <w:rPr>
          <w:rFonts w:ascii="Century Gothic" w:hAnsi="Century Gothic" w:cs="Arial"/>
          <w:b/>
          <w:color w:val="7030A0"/>
          <w:lang w:val="en-GB"/>
        </w:rPr>
      </w:pPr>
      <w:r w:rsidRPr="00ED39CB">
        <w:rPr>
          <w:rFonts w:ascii="Century Gothic" w:hAnsi="Century Gothic" w:cs="Arial"/>
          <w:b/>
          <w:color w:val="7030A0"/>
          <w:lang w:val="en-GB"/>
        </w:rPr>
        <w:t xml:space="preserve">3-1 </w:t>
      </w:r>
      <w:r w:rsidR="00CA2AB6">
        <w:rPr>
          <w:rFonts w:ascii="Century Gothic" w:hAnsi="Century Gothic" w:cs="Arial"/>
          <w:b/>
          <w:color w:val="7030A0"/>
          <w:lang w:val="en-GB"/>
        </w:rPr>
        <w:tab/>
      </w:r>
      <w:r w:rsidR="00BA56EC">
        <w:rPr>
          <w:rFonts w:ascii="Century Gothic" w:hAnsi="Century Gothic" w:cs="Arial"/>
          <w:b/>
          <w:color w:val="7030A0"/>
          <w:lang w:val="en-GB"/>
        </w:rPr>
        <w:t>Unit’s s</w:t>
      </w:r>
      <w:r w:rsidR="00C03268">
        <w:rPr>
          <w:rFonts w:ascii="Century Gothic" w:hAnsi="Century Gothic" w:cs="Arial"/>
          <w:b/>
          <w:color w:val="7030A0"/>
          <w:lang w:val="en-GB"/>
        </w:rPr>
        <w:t>elf-assessment</w:t>
      </w:r>
    </w:p>
    <w:p w14:paraId="6D7FF85C" w14:textId="77777777" w:rsidR="00ED39CB" w:rsidRPr="00ED39CB" w:rsidRDefault="00ED39CB" w:rsidP="00ED39CB">
      <w:pPr>
        <w:spacing w:after="0"/>
        <w:jc w:val="both"/>
        <w:rPr>
          <w:rFonts w:ascii="Century Gothic" w:hAnsi="Century Gothic" w:cs="Arial"/>
          <w:b/>
          <w:color w:val="7030A0"/>
          <w:lang w:val="en-GB"/>
        </w:rPr>
      </w:pPr>
    </w:p>
    <w:p w14:paraId="6167CD04" w14:textId="19184E93" w:rsidR="00ED39CB" w:rsidRPr="0036670F" w:rsidRDefault="00ED39CB" w:rsidP="0036670F">
      <w:pPr>
        <w:pStyle w:val="TITRE30"/>
      </w:pPr>
      <w:r w:rsidRPr="0036670F">
        <w:t xml:space="preserve">Evaluation </w:t>
      </w:r>
      <w:r w:rsidR="00BF0F25">
        <w:t>part</w:t>
      </w:r>
      <w:r w:rsidRPr="0036670F">
        <w:t xml:space="preserve"> 1: </w:t>
      </w:r>
      <w:r w:rsidR="005B3E19">
        <w:t>the unit’s s</w:t>
      </w:r>
      <w:r w:rsidR="00CA2AB6" w:rsidRPr="00CA2AB6">
        <w:t xml:space="preserve">cientific objectives, organisation and resources </w:t>
      </w:r>
    </w:p>
    <w:p w14:paraId="1A644645" w14:textId="42796CB6" w:rsidR="005B3E19" w:rsidRDefault="00BA56EC" w:rsidP="007B4D37">
      <w:pPr>
        <w:pStyle w:val="Style2"/>
        <w:spacing w:before="360"/>
        <w:rPr>
          <w:color w:val="76923C" w:themeColor="accent3" w:themeShade="BF"/>
          <w:sz w:val="18"/>
        </w:rPr>
      </w:pPr>
      <w:r w:rsidRPr="00BA56EC">
        <w:rPr>
          <w:color w:val="76923C" w:themeColor="accent3" w:themeShade="BF"/>
          <w:sz w:val="18"/>
        </w:rPr>
        <w:t xml:space="preserve">This </w:t>
      </w:r>
      <w:r w:rsidR="005B3E19">
        <w:rPr>
          <w:color w:val="76923C" w:themeColor="accent3" w:themeShade="BF"/>
          <w:sz w:val="18"/>
        </w:rPr>
        <w:t xml:space="preserve">part </w:t>
      </w:r>
      <w:proofErr w:type="spellStart"/>
      <w:r w:rsidR="00E5201F">
        <w:rPr>
          <w:color w:val="76923C" w:themeColor="accent3" w:themeShade="BF"/>
          <w:sz w:val="18"/>
        </w:rPr>
        <w:t>is</w:t>
      </w:r>
      <w:proofErr w:type="spellEnd"/>
      <w:r w:rsidR="00E5201F">
        <w:rPr>
          <w:color w:val="76923C" w:themeColor="accent3" w:themeShade="BF"/>
          <w:sz w:val="18"/>
        </w:rPr>
        <w:t xml:space="preserve"> </w:t>
      </w:r>
      <w:proofErr w:type="spellStart"/>
      <w:r w:rsidR="00E5201F">
        <w:rPr>
          <w:color w:val="76923C" w:themeColor="accent3" w:themeShade="BF"/>
          <w:sz w:val="18"/>
        </w:rPr>
        <w:t>divided</w:t>
      </w:r>
      <w:proofErr w:type="spellEnd"/>
      <w:r w:rsidR="00E5201F">
        <w:rPr>
          <w:color w:val="76923C" w:themeColor="accent3" w:themeShade="BF"/>
          <w:sz w:val="18"/>
        </w:rPr>
        <w:t xml:space="preserve"> in </w:t>
      </w:r>
      <w:r w:rsidR="005B3E19">
        <w:rPr>
          <w:color w:val="76923C" w:themeColor="accent3" w:themeShade="BF"/>
          <w:sz w:val="18"/>
        </w:rPr>
        <w:t>four standards :</w:t>
      </w:r>
      <w:r w:rsidRPr="00BA56EC">
        <w:rPr>
          <w:color w:val="76923C" w:themeColor="accent3" w:themeShade="BF"/>
          <w:sz w:val="18"/>
        </w:rPr>
        <w:t xml:space="preserve"> </w:t>
      </w:r>
      <w:proofErr w:type="spellStart"/>
      <w:r w:rsidRPr="00BA56EC">
        <w:rPr>
          <w:color w:val="76923C" w:themeColor="accent3" w:themeShade="BF"/>
          <w:sz w:val="18"/>
        </w:rPr>
        <w:t>scientific</w:t>
      </w:r>
      <w:proofErr w:type="spellEnd"/>
      <w:r w:rsidRPr="00BA56EC">
        <w:rPr>
          <w:color w:val="76923C" w:themeColor="accent3" w:themeShade="BF"/>
          <w:sz w:val="18"/>
        </w:rPr>
        <w:t xml:space="preserve"> objectives and </w:t>
      </w:r>
      <w:proofErr w:type="spellStart"/>
      <w:r w:rsidRPr="00BA56EC">
        <w:rPr>
          <w:color w:val="76923C" w:themeColor="accent3" w:themeShade="BF"/>
          <w:sz w:val="18"/>
        </w:rPr>
        <w:t>organization</w:t>
      </w:r>
      <w:proofErr w:type="spellEnd"/>
      <w:r w:rsidRPr="00BA56EC">
        <w:rPr>
          <w:color w:val="76923C" w:themeColor="accent3" w:themeShade="BF"/>
          <w:sz w:val="18"/>
        </w:rPr>
        <w:t xml:space="preserve">; unit </w:t>
      </w:r>
      <w:proofErr w:type="spellStart"/>
      <w:r w:rsidRPr="00BA56EC">
        <w:rPr>
          <w:color w:val="76923C" w:themeColor="accent3" w:themeShade="BF"/>
          <w:sz w:val="18"/>
        </w:rPr>
        <w:t>resources</w:t>
      </w:r>
      <w:proofErr w:type="spellEnd"/>
      <w:r w:rsidRPr="00BA56EC">
        <w:rPr>
          <w:color w:val="76923C" w:themeColor="accent3" w:themeShade="BF"/>
          <w:sz w:val="18"/>
        </w:rPr>
        <w:t xml:space="preserve">; infrastructure and </w:t>
      </w:r>
      <w:proofErr w:type="spellStart"/>
      <w:r w:rsidRPr="00BA56EC">
        <w:rPr>
          <w:color w:val="76923C" w:themeColor="accent3" w:themeShade="BF"/>
          <w:sz w:val="18"/>
        </w:rPr>
        <w:t>equipment</w:t>
      </w:r>
      <w:proofErr w:type="spellEnd"/>
      <w:r w:rsidRPr="00BA56EC">
        <w:rPr>
          <w:color w:val="76923C" w:themeColor="accent3" w:themeShade="BF"/>
          <w:sz w:val="18"/>
        </w:rPr>
        <w:t xml:space="preserve">; </w:t>
      </w:r>
      <w:proofErr w:type="spellStart"/>
      <w:r w:rsidRPr="00BA56EC">
        <w:rPr>
          <w:color w:val="76923C" w:themeColor="accent3" w:themeShade="BF"/>
          <w:sz w:val="18"/>
        </w:rPr>
        <w:t>responsible</w:t>
      </w:r>
      <w:proofErr w:type="spellEnd"/>
      <w:r w:rsidRPr="00BA56EC">
        <w:rPr>
          <w:color w:val="76923C" w:themeColor="accent3" w:themeShade="BF"/>
          <w:sz w:val="18"/>
        </w:rPr>
        <w:t xml:space="preserve"> </w:t>
      </w:r>
      <w:proofErr w:type="spellStart"/>
      <w:r w:rsidRPr="00BA56EC">
        <w:rPr>
          <w:color w:val="76923C" w:themeColor="accent3" w:themeShade="BF"/>
          <w:sz w:val="18"/>
        </w:rPr>
        <w:t>human</w:t>
      </w:r>
      <w:proofErr w:type="spellEnd"/>
      <w:r w:rsidRPr="00BA56EC">
        <w:rPr>
          <w:color w:val="76923C" w:themeColor="accent3" w:themeShade="BF"/>
          <w:sz w:val="18"/>
        </w:rPr>
        <w:t xml:space="preserve"> </w:t>
      </w:r>
      <w:proofErr w:type="spellStart"/>
      <w:r w:rsidRPr="00BA56EC">
        <w:rPr>
          <w:color w:val="76923C" w:themeColor="accent3" w:themeShade="BF"/>
          <w:sz w:val="18"/>
        </w:rPr>
        <w:t>resources</w:t>
      </w:r>
      <w:proofErr w:type="spellEnd"/>
      <w:r w:rsidRPr="00BA56EC">
        <w:rPr>
          <w:color w:val="76923C" w:themeColor="accent3" w:themeShade="BF"/>
          <w:sz w:val="18"/>
        </w:rPr>
        <w:t xml:space="preserve">, </w:t>
      </w:r>
      <w:proofErr w:type="spellStart"/>
      <w:r w:rsidRPr="00BA56EC">
        <w:rPr>
          <w:color w:val="76923C" w:themeColor="accent3" w:themeShade="BF"/>
          <w:sz w:val="18"/>
        </w:rPr>
        <w:t>safety</w:t>
      </w:r>
      <w:proofErr w:type="spellEnd"/>
      <w:r w:rsidRPr="00BA56EC">
        <w:rPr>
          <w:color w:val="76923C" w:themeColor="accent3" w:themeShade="BF"/>
          <w:sz w:val="18"/>
        </w:rPr>
        <w:t xml:space="preserve"> and </w:t>
      </w:r>
      <w:proofErr w:type="spellStart"/>
      <w:r w:rsidRPr="00BA56EC">
        <w:rPr>
          <w:color w:val="76923C" w:themeColor="accent3" w:themeShade="BF"/>
          <w:sz w:val="18"/>
        </w:rPr>
        <w:t>environmental</w:t>
      </w:r>
      <w:proofErr w:type="spellEnd"/>
      <w:r w:rsidRPr="00BA56EC">
        <w:rPr>
          <w:color w:val="76923C" w:themeColor="accent3" w:themeShade="BF"/>
          <w:sz w:val="18"/>
        </w:rPr>
        <w:t xml:space="preserve"> practices. </w:t>
      </w:r>
    </w:p>
    <w:p w14:paraId="505EDDA4" w14:textId="7ECE1EA8" w:rsidR="005B3E19" w:rsidRDefault="00ED39CB" w:rsidP="005B3E19">
      <w:pPr>
        <w:pStyle w:val="Style2"/>
        <w:spacing w:before="360"/>
        <w:rPr>
          <w:rFonts w:ascii="Times New Roman" w:eastAsia="Times New Roman" w:hAnsi="Times New Roman"/>
          <w:color w:val="000000"/>
        </w:rPr>
      </w:pPr>
      <w:r w:rsidRPr="00ED39CB">
        <w:rPr>
          <w:lang w:val="en-GB"/>
        </w:rPr>
        <w:t xml:space="preserve">Standard 1. The unit </w:t>
      </w:r>
      <w:r w:rsidR="005B3E19">
        <w:rPr>
          <w:lang w:val="en-GB"/>
        </w:rPr>
        <w:t xml:space="preserve">has set relevant scientific objectives for itself and has structured itself accordingly. </w:t>
      </w:r>
    </w:p>
    <w:p w14:paraId="6E9D421D" w14:textId="2C9E4F8F" w:rsidR="005B3E19" w:rsidRPr="005B3E19" w:rsidRDefault="005B3E19" w:rsidP="005B3E19">
      <w:pPr>
        <w:pStyle w:val="Style2"/>
        <w:spacing w:before="360"/>
        <w:rPr>
          <w:rFonts w:ascii="Times New Roman" w:eastAsia="Times New Roman" w:hAnsi="Times New Roman"/>
          <w:color w:val="000000"/>
        </w:rPr>
      </w:pPr>
      <w:r w:rsidRPr="005B3E19">
        <w:rPr>
          <w:color w:val="76923C" w:themeColor="accent3" w:themeShade="BF"/>
          <w:kern w:val="24"/>
          <w:sz w:val="18"/>
          <w:szCs w:val="18"/>
          <w:lang w:eastAsia="fr-FR"/>
        </w:rPr>
        <w:t xml:space="preserve">The unit expresses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vision of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research</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environment</w:t>
      </w:r>
      <w:proofErr w:type="spellEnd"/>
      <w:r w:rsidRPr="005B3E19">
        <w:rPr>
          <w:color w:val="76923C" w:themeColor="accent3" w:themeShade="BF"/>
          <w:kern w:val="24"/>
          <w:sz w:val="18"/>
          <w:szCs w:val="18"/>
          <w:lang w:eastAsia="fr-FR"/>
        </w:rPr>
        <w:t xml:space="preserve"> and </w:t>
      </w:r>
      <w:proofErr w:type="spellStart"/>
      <w:r w:rsidRPr="005B3E19">
        <w:rPr>
          <w:color w:val="76923C" w:themeColor="accent3" w:themeShade="BF"/>
          <w:kern w:val="24"/>
          <w:sz w:val="18"/>
          <w:szCs w:val="18"/>
          <w:lang w:eastAsia="fr-FR"/>
        </w:rPr>
        <w:t>its</w:t>
      </w:r>
      <w:proofErr w:type="spellEnd"/>
      <w:r>
        <w:rPr>
          <w:color w:val="76923C" w:themeColor="accent3" w:themeShade="BF"/>
          <w:kern w:val="24"/>
          <w:sz w:val="18"/>
          <w:szCs w:val="18"/>
          <w:lang w:eastAsia="fr-FR"/>
        </w:rPr>
        <w:t xml:space="preserve"> key</w:t>
      </w:r>
      <w:r w:rsidRPr="005B3E19">
        <w:rPr>
          <w:color w:val="76923C" w:themeColor="accent3" w:themeShade="BF"/>
          <w:kern w:val="24"/>
          <w:sz w:val="18"/>
          <w:szCs w:val="18"/>
          <w:lang w:eastAsia="fr-FR"/>
        </w:rPr>
        <w:t xml:space="preserve"> </w:t>
      </w:r>
      <w:r>
        <w:rPr>
          <w:color w:val="76923C" w:themeColor="accent3" w:themeShade="BF"/>
          <w:kern w:val="24"/>
          <w:sz w:val="18"/>
          <w:szCs w:val="18"/>
          <w:lang w:eastAsia="fr-FR"/>
        </w:rPr>
        <w:t>stakeholders.</w:t>
      </w:r>
      <w:r w:rsidRPr="005B3E19">
        <w:rPr>
          <w:color w:val="76923C" w:themeColor="accent3" w:themeShade="BF"/>
          <w:kern w:val="24"/>
          <w:sz w:val="18"/>
          <w:szCs w:val="18"/>
          <w:lang w:eastAsia="fr-FR"/>
        </w:rPr>
        <w:t xml:space="preserve"> It </w:t>
      </w:r>
      <w:proofErr w:type="spellStart"/>
      <w:r w:rsidRPr="005B3E19">
        <w:rPr>
          <w:color w:val="76923C" w:themeColor="accent3" w:themeShade="BF"/>
          <w:kern w:val="24"/>
          <w:sz w:val="18"/>
          <w:szCs w:val="18"/>
          <w:lang w:eastAsia="fr-FR"/>
        </w:rPr>
        <w:t>describes</w:t>
      </w:r>
      <w:proofErr w:type="spellEnd"/>
      <w:r w:rsidRPr="005B3E19">
        <w:rPr>
          <w:color w:val="76923C" w:themeColor="accent3" w:themeShade="BF"/>
          <w:kern w:val="24"/>
          <w:sz w:val="18"/>
          <w:szCs w:val="18"/>
          <w:lang w:eastAsia="fr-FR"/>
        </w:rPr>
        <w:t xml:space="preserve"> how </w:t>
      </w:r>
      <w:proofErr w:type="spellStart"/>
      <w:r w:rsidRPr="005B3E19">
        <w:rPr>
          <w:color w:val="76923C" w:themeColor="accent3" w:themeShade="BF"/>
          <w:kern w:val="24"/>
          <w:sz w:val="18"/>
          <w:szCs w:val="18"/>
          <w:lang w:eastAsia="fr-FR"/>
        </w:rPr>
        <w:t>it</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fits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into</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this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environment</w:t>
      </w:r>
      <w:proofErr w:type="spellEnd"/>
      <w:r w:rsidRPr="005B3E19">
        <w:rPr>
          <w:color w:val="76923C" w:themeColor="accent3" w:themeShade="BF"/>
          <w:kern w:val="24"/>
          <w:sz w:val="18"/>
          <w:szCs w:val="18"/>
          <w:lang w:eastAsia="fr-FR"/>
        </w:rPr>
        <w:t xml:space="preserve">. In </w:t>
      </w:r>
      <w:proofErr w:type="spellStart"/>
      <w:r w:rsidRPr="005B3E19">
        <w:rPr>
          <w:color w:val="76923C" w:themeColor="accent3" w:themeShade="BF"/>
          <w:kern w:val="24"/>
          <w:sz w:val="18"/>
          <w:szCs w:val="18"/>
          <w:lang w:eastAsia="fr-FR"/>
        </w:rPr>
        <w:t>particular</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it</w:t>
      </w:r>
      <w:proofErr w:type="spellEnd"/>
      <w:r w:rsidRPr="005B3E19">
        <w:rPr>
          <w:color w:val="76923C" w:themeColor="accent3" w:themeShade="BF"/>
          <w:kern w:val="24"/>
          <w:sz w:val="18"/>
          <w:szCs w:val="18"/>
          <w:lang w:eastAsia="fr-FR"/>
        </w:rPr>
        <w:t xml:space="preserve"> shows how </w:t>
      </w:r>
      <w:proofErr w:type="spellStart"/>
      <w:r w:rsidRPr="005B3E19">
        <w:rPr>
          <w:color w:val="76923C" w:themeColor="accent3" w:themeShade="BF"/>
          <w:kern w:val="24"/>
          <w:sz w:val="18"/>
          <w:szCs w:val="18"/>
          <w:lang w:eastAsia="fr-FR"/>
        </w:rPr>
        <w:t>it</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takes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into</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account</w:t>
      </w:r>
      <w:proofErr w:type="spellEnd"/>
      <w:r w:rsidRPr="005B3E19">
        <w:rPr>
          <w:color w:val="76923C" w:themeColor="accent3" w:themeShade="BF"/>
          <w:kern w:val="24"/>
          <w:sz w:val="18"/>
          <w:szCs w:val="18"/>
          <w:lang w:eastAsia="fr-FR"/>
        </w:rPr>
        <w:t xml:space="preserve"> the </w:t>
      </w:r>
      <w:proofErr w:type="spellStart"/>
      <w:r w:rsidRPr="005B3E19">
        <w:rPr>
          <w:color w:val="76923C" w:themeColor="accent3" w:themeShade="BF"/>
          <w:kern w:val="24"/>
          <w:sz w:val="18"/>
          <w:szCs w:val="18"/>
          <w:lang w:eastAsia="fr-FR"/>
        </w:rPr>
        <w:t>research</w:t>
      </w:r>
      <w:proofErr w:type="spellEnd"/>
      <w:r w:rsidRPr="005B3E19">
        <w:rPr>
          <w:color w:val="76923C" w:themeColor="accent3" w:themeShade="BF"/>
          <w:kern w:val="24"/>
          <w:sz w:val="18"/>
          <w:szCs w:val="18"/>
          <w:lang w:eastAsia="fr-FR"/>
        </w:rPr>
        <w:t xml:space="preserve"> and </w:t>
      </w:r>
      <w:proofErr w:type="spellStart"/>
      <w:r w:rsidRPr="005B3E19">
        <w:rPr>
          <w:color w:val="76923C" w:themeColor="accent3" w:themeShade="BF"/>
          <w:kern w:val="24"/>
          <w:sz w:val="18"/>
          <w:szCs w:val="18"/>
          <w:lang w:eastAsia="fr-FR"/>
        </w:rPr>
        <w:t>commercialization</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policies</w:t>
      </w:r>
      <w:proofErr w:type="spellEnd"/>
      <w:r w:rsidRPr="005B3E19">
        <w:rPr>
          <w:color w:val="76923C" w:themeColor="accent3" w:themeShade="BF"/>
          <w:kern w:val="24"/>
          <w:sz w:val="18"/>
          <w:szCs w:val="18"/>
          <w:lang w:eastAsia="fr-FR"/>
        </w:rPr>
        <w:t xml:space="preserve"> of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supervisory</w:t>
      </w:r>
      <w:proofErr w:type="spellEnd"/>
      <w:r w:rsidRPr="005B3E19">
        <w:rPr>
          <w:color w:val="76923C" w:themeColor="accent3" w:themeShade="BF"/>
          <w:kern w:val="24"/>
          <w:sz w:val="18"/>
          <w:szCs w:val="18"/>
          <w:lang w:eastAsia="fr-FR"/>
        </w:rPr>
        <w:t xml:space="preserve"> bodies. It </w:t>
      </w:r>
      <w:proofErr w:type="spellStart"/>
      <w:r w:rsidRPr="005B3E19">
        <w:rPr>
          <w:color w:val="76923C" w:themeColor="accent3" w:themeShade="BF"/>
          <w:kern w:val="24"/>
          <w:sz w:val="18"/>
          <w:szCs w:val="18"/>
          <w:lang w:eastAsia="fr-FR"/>
        </w:rPr>
        <w:t>describes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scientific</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strategy</w:t>
      </w:r>
      <w:proofErr w:type="spellEnd"/>
      <w:r w:rsidRPr="005B3E19">
        <w:rPr>
          <w:color w:val="76923C" w:themeColor="accent3" w:themeShade="BF"/>
          <w:kern w:val="24"/>
          <w:sz w:val="18"/>
          <w:szCs w:val="18"/>
          <w:lang w:eastAsia="fr-FR"/>
        </w:rPr>
        <w:t xml:space="preserve"> and shows how </w:t>
      </w:r>
      <w:proofErr w:type="spellStart"/>
      <w:r w:rsidRPr="005B3E19">
        <w:rPr>
          <w:color w:val="76923C" w:themeColor="accent3" w:themeShade="BF"/>
          <w:kern w:val="24"/>
          <w:sz w:val="18"/>
          <w:szCs w:val="18"/>
          <w:lang w:eastAsia="fr-FR"/>
        </w:rPr>
        <w:t>it</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involves</w:t>
      </w:r>
      <w:proofErr w:type="spellEnd"/>
      <w:r w:rsidRPr="005B3E19">
        <w:rPr>
          <w:color w:val="76923C" w:themeColor="accent3" w:themeShade="BF"/>
          <w:kern w:val="24"/>
          <w:sz w:val="18"/>
          <w:szCs w:val="18"/>
          <w:lang w:eastAsia="fr-FR"/>
        </w:rPr>
        <w:t xml:space="preserve"> all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staff in the </w:t>
      </w:r>
      <w:proofErr w:type="spellStart"/>
      <w:r w:rsidRPr="005B3E19">
        <w:rPr>
          <w:color w:val="76923C" w:themeColor="accent3" w:themeShade="BF"/>
          <w:kern w:val="24"/>
          <w:sz w:val="18"/>
          <w:szCs w:val="18"/>
          <w:lang w:eastAsia="fr-FR"/>
        </w:rPr>
        <w:t>development</w:t>
      </w:r>
      <w:proofErr w:type="spellEnd"/>
      <w:r w:rsidRPr="005B3E19">
        <w:rPr>
          <w:color w:val="76923C" w:themeColor="accent3" w:themeShade="BF"/>
          <w:kern w:val="24"/>
          <w:sz w:val="18"/>
          <w:szCs w:val="18"/>
          <w:lang w:eastAsia="fr-FR"/>
        </w:rPr>
        <w:t xml:space="preserve"> of </w:t>
      </w:r>
      <w:r>
        <w:rPr>
          <w:color w:val="76923C" w:themeColor="accent3" w:themeShade="BF"/>
          <w:kern w:val="24"/>
          <w:sz w:val="18"/>
          <w:szCs w:val="18"/>
          <w:lang w:eastAsia="fr-FR"/>
        </w:rPr>
        <w:t xml:space="preserve">the latter. </w:t>
      </w:r>
      <w:r w:rsidRPr="005B3E19">
        <w:rPr>
          <w:color w:val="76923C" w:themeColor="accent3" w:themeShade="BF"/>
          <w:kern w:val="24"/>
          <w:sz w:val="18"/>
          <w:szCs w:val="18"/>
          <w:lang w:eastAsia="fr-FR"/>
        </w:rPr>
        <w:t xml:space="preserve">The unit shows how </w:t>
      </w:r>
      <w:proofErr w:type="spellStart"/>
      <w:r w:rsidRPr="005B3E19">
        <w:rPr>
          <w:color w:val="76923C" w:themeColor="accent3" w:themeShade="BF"/>
          <w:kern w:val="24"/>
          <w:sz w:val="18"/>
          <w:szCs w:val="18"/>
          <w:lang w:eastAsia="fr-FR"/>
        </w:rPr>
        <w:t>it</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organized</w:t>
      </w:r>
      <w:proofErr w:type="spellEnd"/>
      <w:r w:rsidRPr="005B3E19">
        <w:rPr>
          <w:color w:val="76923C" w:themeColor="accent3" w:themeShade="BF"/>
          <w:kern w:val="24"/>
          <w:sz w:val="18"/>
          <w:szCs w:val="18"/>
          <w:lang w:eastAsia="fr-FR"/>
        </w:rPr>
        <w:t xml:space="preserve"> to </w:t>
      </w:r>
      <w:proofErr w:type="spellStart"/>
      <w:r>
        <w:rPr>
          <w:color w:val="76923C" w:themeColor="accent3" w:themeShade="BF"/>
          <w:kern w:val="24"/>
          <w:sz w:val="18"/>
          <w:szCs w:val="18"/>
          <w:lang w:eastAsia="fr-FR"/>
        </w:rPr>
        <w:t>reach</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its</w:t>
      </w:r>
      <w:proofErr w:type="spellEnd"/>
      <w:r w:rsidRPr="005B3E19">
        <w:rPr>
          <w:color w:val="76923C" w:themeColor="accent3" w:themeShade="BF"/>
          <w:kern w:val="24"/>
          <w:sz w:val="18"/>
          <w:szCs w:val="18"/>
          <w:lang w:eastAsia="fr-FR"/>
        </w:rPr>
        <w:t xml:space="preserve"> </w:t>
      </w:r>
      <w:proofErr w:type="spellStart"/>
      <w:r w:rsidRPr="005B3E19">
        <w:rPr>
          <w:color w:val="76923C" w:themeColor="accent3" w:themeShade="BF"/>
          <w:kern w:val="24"/>
          <w:sz w:val="18"/>
          <w:szCs w:val="18"/>
          <w:lang w:eastAsia="fr-FR"/>
        </w:rPr>
        <w:t>scientific</w:t>
      </w:r>
      <w:proofErr w:type="spellEnd"/>
      <w:r w:rsidRPr="005B3E19">
        <w:rPr>
          <w:color w:val="76923C" w:themeColor="accent3" w:themeShade="BF"/>
          <w:kern w:val="24"/>
          <w:sz w:val="18"/>
          <w:szCs w:val="18"/>
          <w:lang w:eastAsia="fr-FR"/>
        </w:rPr>
        <w:t xml:space="preserve"> objectives.</w:t>
      </w:r>
    </w:p>
    <w:p w14:paraId="091F8DDD" w14:textId="21FE3298" w:rsidR="00ED39CB" w:rsidRPr="00ED39CB" w:rsidRDefault="00ED39CB" w:rsidP="005B3E19">
      <w:pPr>
        <w:pStyle w:val="Style2"/>
        <w:spacing w:before="360"/>
        <w:rPr>
          <w:lang w:val="en-GB"/>
        </w:rPr>
      </w:pPr>
      <w:r w:rsidRPr="00ED39CB">
        <w:rPr>
          <w:lang w:val="en-GB"/>
        </w:rPr>
        <w:t xml:space="preserve">Standard 2. The unit has resources adapted to its activity profile and research environment and mobilizes them. </w:t>
      </w:r>
    </w:p>
    <w:p w14:paraId="1A921EB2" w14:textId="1D373615" w:rsidR="00ED39CB" w:rsidRDefault="00ED39CB" w:rsidP="00ED39CB">
      <w:pPr>
        <w:spacing w:after="0"/>
        <w:jc w:val="both"/>
        <w:rPr>
          <w:rFonts w:ascii="Century Gothic" w:eastAsia="Century Gothic" w:hAnsi="Century Gothic" w:cs="Century Gothic"/>
          <w:color w:val="76923C"/>
          <w:kern w:val="24"/>
          <w:sz w:val="18"/>
          <w:szCs w:val="18"/>
          <w:lang w:val="en-GB" w:eastAsia="fr-FR"/>
        </w:rPr>
      </w:pPr>
      <w:r w:rsidRPr="00ED39CB">
        <w:rPr>
          <w:rFonts w:ascii="Century Gothic" w:eastAsia="Century Gothic" w:hAnsi="Century Gothic" w:cs="Century Gothic"/>
          <w:color w:val="76923C"/>
          <w:kern w:val="24"/>
          <w:sz w:val="18"/>
          <w:szCs w:val="18"/>
          <w:lang w:val="en-GB" w:eastAsia="fr-FR"/>
        </w:rPr>
        <w:t xml:space="preserve">The unit presents the financial resources at its disposal on a recurrent basis and the resources </w:t>
      </w:r>
      <w:r w:rsidR="005B3E19">
        <w:rPr>
          <w:rFonts w:ascii="Century Gothic" w:eastAsia="Century Gothic" w:hAnsi="Century Gothic" w:cs="Century Gothic"/>
          <w:color w:val="76923C"/>
          <w:kern w:val="24"/>
          <w:sz w:val="18"/>
          <w:szCs w:val="18"/>
          <w:lang w:val="en-GB" w:eastAsia="fr-FR"/>
        </w:rPr>
        <w:t>it can use, in addition to</w:t>
      </w:r>
      <w:r w:rsidRPr="00ED39CB">
        <w:rPr>
          <w:rFonts w:ascii="Century Gothic" w:eastAsia="Century Gothic" w:hAnsi="Century Gothic" w:cs="Century Gothic"/>
          <w:color w:val="76923C"/>
          <w:kern w:val="24"/>
          <w:sz w:val="18"/>
          <w:szCs w:val="18"/>
          <w:lang w:val="en-GB" w:eastAsia="fr-FR"/>
        </w:rPr>
        <w:t xml:space="preserve"> the endowment allocated by its supervisory authorities. It describes its policy of pooling part of its resources to foster the emergence of innovative themes and to support collective research activities.</w:t>
      </w:r>
    </w:p>
    <w:p w14:paraId="642FC179" w14:textId="77777777" w:rsidR="005B3E19" w:rsidRDefault="005B3E19" w:rsidP="005B3E19">
      <w:pPr>
        <w:spacing w:before="360" w:after="240"/>
        <w:jc w:val="both"/>
        <w:rPr>
          <w:rFonts w:ascii="Century Gothic" w:eastAsia="Century Gothic" w:hAnsi="Century Gothic" w:cs="Century Gothic"/>
          <w:color w:val="76923C" w:themeColor="accent3" w:themeShade="BF"/>
          <w:kern w:val="24"/>
          <w:sz w:val="18"/>
          <w:szCs w:val="18"/>
          <w:lang w:eastAsia="fr-FR"/>
        </w:rPr>
      </w:pPr>
      <w:r w:rsidRPr="005B3E19">
        <w:rPr>
          <w:rFonts w:ascii="Century Gothic" w:eastAsia="Century Gothic" w:hAnsi="Century Gothic" w:cs="Century Gothic"/>
          <w:color w:val="76923C" w:themeColor="accent3" w:themeShade="BF"/>
          <w:kern w:val="24"/>
          <w:sz w:val="18"/>
          <w:szCs w:val="18"/>
          <w:lang w:eastAsia="fr-FR"/>
        </w:rPr>
        <w:t xml:space="preserve">The unit </w:t>
      </w:r>
      <w:proofErr w:type="spellStart"/>
      <w:r w:rsidRPr="005B3E19">
        <w:rPr>
          <w:rFonts w:ascii="Century Gothic" w:eastAsia="Century Gothic" w:hAnsi="Century Gothic" w:cs="Century Gothic"/>
          <w:color w:val="76923C" w:themeColor="accent3" w:themeShade="BF"/>
          <w:kern w:val="24"/>
          <w:sz w:val="18"/>
          <w:szCs w:val="18"/>
          <w:lang w:eastAsia="fr-FR"/>
        </w:rPr>
        <w:t>presents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policy</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for </w:t>
      </w:r>
      <w:proofErr w:type="spellStart"/>
      <w:r w:rsidRPr="005B3E19">
        <w:rPr>
          <w:rFonts w:ascii="Century Gothic" w:eastAsia="Century Gothic" w:hAnsi="Century Gothic" w:cs="Century Gothic"/>
          <w:color w:val="76923C" w:themeColor="accent3" w:themeShade="BF"/>
          <w:kern w:val="24"/>
          <w:sz w:val="18"/>
          <w:szCs w:val="18"/>
          <w:lang w:eastAsia="fr-FR"/>
        </w:rPr>
        <w:t>welcoming</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new staff. It </w:t>
      </w:r>
      <w:proofErr w:type="spellStart"/>
      <w:r w:rsidRPr="005B3E19">
        <w:rPr>
          <w:rFonts w:ascii="Century Gothic" w:eastAsia="Century Gothic" w:hAnsi="Century Gothic" w:cs="Century Gothic"/>
          <w:color w:val="76923C" w:themeColor="accent3" w:themeShade="BF"/>
          <w:kern w:val="24"/>
          <w:sz w:val="18"/>
          <w:szCs w:val="18"/>
          <w:lang w:eastAsia="fr-FR"/>
        </w:rPr>
        <w:t>describes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how new </w:t>
      </w:r>
      <w:proofErr w:type="spellStart"/>
      <w:r w:rsidRPr="005B3E19">
        <w:rPr>
          <w:rFonts w:ascii="Century Gothic" w:eastAsia="Century Gothic" w:hAnsi="Century Gothic" w:cs="Century Gothic"/>
          <w:color w:val="76923C" w:themeColor="accent3" w:themeShade="BF"/>
          <w:kern w:val="24"/>
          <w:sz w:val="18"/>
          <w:szCs w:val="18"/>
          <w:lang w:eastAsia="fr-FR"/>
        </w:rPr>
        <w:t>researchers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PhDs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and post-docs) and </w:t>
      </w:r>
      <w:proofErr w:type="spellStart"/>
      <w:r w:rsidRPr="005B3E19">
        <w:rPr>
          <w:rFonts w:ascii="Century Gothic" w:eastAsia="Century Gothic" w:hAnsi="Century Gothic" w:cs="Century Gothic"/>
          <w:color w:val="76923C" w:themeColor="accent3" w:themeShade="BF"/>
          <w:kern w:val="24"/>
          <w:sz w:val="18"/>
          <w:szCs w:val="18"/>
          <w:lang w:eastAsia="fr-FR"/>
        </w:rPr>
        <w:t>established</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researchers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lecturers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and </w:t>
      </w:r>
      <w:proofErr w:type="spellStart"/>
      <w:r w:rsidRPr="005B3E19">
        <w:rPr>
          <w:rFonts w:ascii="Century Gothic" w:eastAsia="Century Gothic" w:hAnsi="Century Gothic" w:cs="Century Gothic"/>
          <w:color w:val="76923C" w:themeColor="accent3" w:themeShade="BF"/>
          <w:kern w:val="24"/>
          <w:sz w:val="18"/>
          <w:szCs w:val="18"/>
          <w:lang w:eastAsia="fr-FR"/>
        </w:rPr>
        <w:t>researchers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are </w:t>
      </w:r>
      <w:proofErr w:type="spellStart"/>
      <w:r w:rsidRPr="005B3E19">
        <w:rPr>
          <w:rFonts w:ascii="Century Gothic" w:eastAsia="Century Gothic" w:hAnsi="Century Gothic" w:cs="Century Gothic"/>
          <w:color w:val="76923C" w:themeColor="accent3" w:themeShade="BF"/>
          <w:kern w:val="24"/>
          <w:sz w:val="18"/>
          <w:szCs w:val="18"/>
          <w:lang w:eastAsia="fr-FR"/>
        </w:rPr>
        <w:t>welcomed</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and </w:t>
      </w:r>
      <w:proofErr w:type="spellStart"/>
      <w:r w:rsidRPr="005B3E19">
        <w:rPr>
          <w:rFonts w:ascii="Century Gothic" w:eastAsia="Century Gothic" w:hAnsi="Century Gothic" w:cs="Century Gothic"/>
          <w:color w:val="76923C" w:themeColor="accent3" w:themeShade="BF"/>
          <w:kern w:val="24"/>
          <w:sz w:val="18"/>
          <w:szCs w:val="18"/>
          <w:lang w:eastAsia="fr-FR"/>
        </w:rPr>
        <w:t>integrated</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into</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the </w:t>
      </w:r>
      <w:proofErr w:type="spellStart"/>
      <w:r w:rsidRPr="005B3E19">
        <w:rPr>
          <w:rFonts w:ascii="Century Gothic" w:eastAsia="Century Gothic" w:hAnsi="Century Gothic" w:cs="Century Gothic"/>
          <w:color w:val="76923C" w:themeColor="accent3" w:themeShade="BF"/>
          <w:kern w:val="24"/>
          <w:sz w:val="18"/>
          <w:szCs w:val="18"/>
          <w:lang w:eastAsia="fr-FR"/>
        </w:rPr>
        <w:t>unit's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research</w:t>
      </w:r>
      <w:proofErr w:type="spellEnd"/>
      <w:r>
        <w:rPr>
          <w:rFonts w:ascii="Century Gothic" w:eastAsia="Century Gothic" w:hAnsi="Century Gothic" w:cs="Century Gothic"/>
          <w:color w:val="76923C" w:themeColor="accent3" w:themeShade="BF"/>
          <w:kern w:val="24"/>
          <w:sz w:val="18"/>
          <w:szCs w:val="18"/>
          <w:lang w:eastAsia="fr-FR"/>
        </w:rPr>
        <w:t xml:space="preserve"> </w:t>
      </w:r>
      <w:proofErr w:type="spellStart"/>
      <w:r>
        <w:rPr>
          <w:rFonts w:ascii="Century Gothic" w:eastAsia="Century Gothic" w:hAnsi="Century Gothic" w:cs="Century Gothic"/>
          <w:color w:val="76923C" w:themeColor="accent3" w:themeShade="BF"/>
          <w:kern w:val="24"/>
          <w:sz w:val="18"/>
          <w:szCs w:val="18"/>
          <w:lang w:eastAsia="fr-FR"/>
        </w:rPr>
        <w:t>framework</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The </w:t>
      </w:r>
      <w:proofErr w:type="spellStart"/>
      <w:r w:rsidRPr="005B3E19">
        <w:rPr>
          <w:rFonts w:ascii="Century Gothic" w:eastAsia="Century Gothic" w:hAnsi="Century Gothic" w:cs="Century Gothic"/>
          <w:color w:val="76923C" w:themeColor="accent3" w:themeShade="BF"/>
          <w:kern w:val="24"/>
          <w:sz w:val="18"/>
          <w:szCs w:val="18"/>
          <w:lang w:eastAsia="fr-FR"/>
        </w:rPr>
        <w:t>results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of </w:t>
      </w:r>
      <w:proofErr w:type="spellStart"/>
      <w:r w:rsidRPr="005B3E19">
        <w:rPr>
          <w:rFonts w:ascii="Century Gothic" w:eastAsia="Century Gothic" w:hAnsi="Century Gothic" w:cs="Century Gothic"/>
          <w:color w:val="76923C" w:themeColor="accent3" w:themeShade="BF"/>
          <w:kern w:val="24"/>
          <w:sz w:val="18"/>
          <w:szCs w:val="18"/>
          <w:lang w:eastAsia="fr-FR"/>
        </w:rPr>
        <w:t>this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policy</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are </w:t>
      </w:r>
      <w:proofErr w:type="spellStart"/>
      <w:r>
        <w:rPr>
          <w:rFonts w:ascii="Century Gothic" w:eastAsia="Century Gothic" w:hAnsi="Century Gothic" w:cs="Century Gothic"/>
          <w:color w:val="76923C" w:themeColor="accent3" w:themeShade="BF"/>
          <w:kern w:val="24"/>
          <w:sz w:val="18"/>
          <w:szCs w:val="18"/>
          <w:lang w:eastAsia="fr-FR"/>
        </w:rPr>
        <w:t>detailed</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In </w:t>
      </w:r>
      <w:proofErr w:type="spellStart"/>
      <w:r w:rsidRPr="005B3E19">
        <w:rPr>
          <w:rFonts w:ascii="Century Gothic" w:eastAsia="Century Gothic" w:hAnsi="Century Gothic" w:cs="Century Gothic"/>
          <w:color w:val="76923C" w:themeColor="accent3" w:themeShade="BF"/>
          <w:kern w:val="24"/>
          <w:sz w:val="18"/>
          <w:szCs w:val="18"/>
          <w:lang w:eastAsia="fr-FR"/>
        </w:rPr>
        <w:t>particular</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it</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describes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the </w:t>
      </w:r>
      <w:proofErr w:type="spellStart"/>
      <w:r w:rsidRPr="005B3E19">
        <w:rPr>
          <w:rFonts w:ascii="Century Gothic" w:eastAsia="Century Gothic" w:hAnsi="Century Gothic" w:cs="Century Gothic"/>
          <w:color w:val="76923C" w:themeColor="accent3" w:themeShade="BF"/>
          <w:kern w:val="24"/>
          <w:sz w:val="18"/>
          <w:szCs w:val="18"/>
          <w:lang w:eastAsia="fr-FR"/>
        </w:rPr>
        <w:t>unit's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policy</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for </w:t>
      </w:r>
      <w:proofErr w:type="spellStart"/>
      <w:r w:rsidRPr="005B3E19">
        <w:rPr>
          <w:rFonts w:ascii="Century Gothic" w:eastAsia="Century Gothic" w:hAnsi="Century Gothic" w:cs="Century Gothic"/>
          <w:color w:val="76923C" w:themeColor="accent3" w:themeShade="BF"/>
          <w:kern w:val="24"/>
          <w:sz w:val="18"/>
          <w:szCs w:val="18"/>
          <w:lang w:eastAsia="fr-FR"/>
        </w:rPr>
        <w:t>recruiting</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doctoral </w:t>
      </w:r>
      <w:proofErr w:type="spellStart"/>
      <w:r w:rsidRPr="005B3E19">
        <w:rPr>
          <w:rFonts w:ascii="Century Gothic" w:eastAsia="Century Gothic" w:hAnsi="Century Gothic" w:cs="Century Gothic"/>
          <w:color w:val="76923C" w:themeColor="accent3" w:themeShade="BF"/>
          <w:kern w:val="24"/>
          <w:sz w:val="18"/>
          <w:szCs w:val="18"/>
          <w:lang w:eastAsia="fr-FR"/>
        </w:rPr>
        <w:t>students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ability</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to </w:t>
      </w:r>
      <w:proofErr w:type="spellStart"/>
      <w:r>
        <w:rPr>
          <w:rFonts w:ascii="Century Gothic" w:eastAsia="Century Gothic" w:hAnsi="Century Gothic" w:cs="Century Gothic"/>
          <w:color w:val="76923C" w:themeColor="accent3" w:themeShade="BF"/>
          <w:kern w:val="24"/>
          <w:sz w:val="18"/>
          <w:szCs w:val="18"/>
          <w:lang w:eastAsia="fr-FR"/>
        </w:rPr>
        <w:t>fund</w:t>
      </w:r>
      <w:proofErr w:type="spellEnd"/>
      <w:r>
        <w:rPr>
          <w:rFonts w:ascii="Century Gothic" w:eastAsia="Century Gothic" w:hAnsi="Century Gothic" w:cs="Century Gothic"/>
          <w:color w:val="76923C" w:themeColor="accent3" w:themeShade="BF"/>
          <w:kern w:val="24"/>
          <w:sz w:val="18"/>
          <w:szCs w:val="18"/>
          <w:lang w:eastAsia="fr-FR"/>
        </w:rPr>
        <w:t xml:space="preserve"> </w:t>
      </w:r>
      <w:proofErr w:type="spellStart"/>
      <w:r>
        <w:rPr>
          <w:rFonts w:ascii="Century Gothic" w:eastAsia="Century Gothic" w:hAnsi="Century Gothic" w:cs="Century Gothic"/>
          <w:color w:val="76923C" w:themeColor="accent3" w:themeShade="BF"/>
          <w:kern w:val="24"/>
          <w:sz w:val="18"/>
          <w:szCs w:val="18"/>
          <w:lang w:eastAsia="fr-FR"/>
        </w:rPr>
        <w:t>theses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and to </w:t>
      </w:r>
      <w:proofErr w:type="spellStart"/>
      <w:r>
        <w:rPr>
          <w:rFonts w:ascii="Century Gothic" w:eastAsia="Century Gothic" w:hAnsi="Century Gothic" w:cs="Century Gothic"/>
          <w:color w:val="76923C" w:themeColor="accent3" w:themeShade="BF"/>
          <w:kern w:val="24"/>
          <w:sz w:val="18"/>
          <w:szCs w:val="18"/>
          <w:lang w:eastAsia="fr-FR"/>
        </w:rPr>
        <w:t>create</w:t>
      </w:r>
      <w:proofErr w:type="spellEnd"/>
      <w:r>
        <w:rPr>
          <w:rFonts w:ascii="Century Gothic" w:eastAsia="Century Gothic" w:hAnsi="Century Gothic" w:cs="Century Gothic"/>
          <w:color w:val="76923C" w:themeColor="accent3" w:themeShade="BF"/>
          <w:kern w:val="24"/>
          <w:sz w:val="18"/>
          <w:szCs w:val="18"/>
          <w:lang w:eastAsia="fr-FR"/>
        </w:rPr>
        <w:t xml:space="preserve"> </w:t>
      </w:r>
      <w:r w:rsidRPr="005B3E19">
        <w:rPr>
          <w:rFonts w:ascii="Century Gothic" w:eastAsia="Century Gothic" w:hAnsi="Century Gothic" w:cs="Century Gothic"/>
          <w:color w:val="76923C" w:themeColor="accent3" w:themeShade="BF"/>
          <w:kern w:val="24"/>
          <w:sz w:val="18"/>
          <w:szCs w:val="18"/>
          <w:lang w:eastAsia="fr-FR"/>
        </w:rPr>
        <w:t xml:space="preserve">a pool of talent </w:t>
      </w:r>
      <w:proofErr w:type="spellStart"/>
      <w:r w:rsidRPr="005B3E19">
        <w:rPr>
          <w:rFonts w:ascii="Century Gothic" w:eastAsia="Century Gothic" w:hAnsi="Century Gothic" w:cs="Century Gothic"/>
          <w:color w:val="76923C" w:themeColor="accent3" w:themeShade="BF"/>
          <w:kern w:val="24"/>
          <w:sz w:val="18"/>
          <w:szCs w:val="18"/>
          <w:lang w:eastAsia="fr-FR"/>
        </w:rPr>
        <w:t>through</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involvement</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in masters programs and </w:t>
      </w:r>
      <w:proofErr w:type="spellStart"/>
      <w:r>
        <w:rPr>
          <w:rFonts w:ascii="Century Gothic" w:eastAsia="Century Gothic" w:hAnsi="Century Gothic" w:cs="Century Gothic"/>
          <w:color w:val="76923C" w:themeColor="accent3" w:themeShade="BF"/>
          <w:kern w:val="24"/>
          <w:sz w:val="18"/>
          <w:szCs w:val="18"/>
          <w:lang w:eastAsia="fr-FR"/>
        </w:rPr>
        <w:t>thanks</w:t>
      </w:r>
      <w:proofErr w:type="spellEnd"/>
      <w:r>
        <w:rPr>
          <w:rFonts w:ascii="Century Gothic" w:eastAsia="Century Gothic" w:hAnsi="Century Gothic" w:cs="Century Gothic"/>
          <w:color w:val="76923C" w:themeColor="accent3" w:themeShade="BF"/>
          <w:kern w:val="24"/>
          <w:sz w:val="18"/>
          <w:szCs w:val="18"/>
          <w:lang w:eastAsia="fr-FR"/>
        </w:rPr>
        <w:t xml:space="preserve"> to </w:t>
      </w:r>
      <w:proofErr w:type="spellStart"/>
      <w:r w:rsidRPr="005B3E19">
        <w:rPr>
          <w:rFonts w:ascii="Century Gothic" w:eastAsia="Century Gothic" w:hAnsi="Century Gothic" w:cs="Century Gothic"/>
          <w:color w:val="76923C" w:themeColor="accent3" w:themeShade="BF"/>
          <w:kern w:val="24"/>
          <w:sz w:val="18"/>
          <w:szCs w:val="18"/>
          <w:lang w:eastAsia="fr-FR"/>
        </w:rPr>
        <w:t>its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national and international </w:t>
      </w:r>
      <w:proofErr w:type="spellStart"/>
      <w:r w:rsidRPr="005B3E19">
        <w:rPr>
          <w:rFonts w:ascii="Century Gothic" w:eastAsia="Century Gothic" w:hAnsi="Century Gothic" w:cs="Century Gothic"/>
          <w:color w:val="76923C" w:themeColor="accent3" w:themeShade="BF"/>
          <w:kern w:val="24"/>
          <w:sz w:val="18"/>
          <w:szCs w:val="18"/>
          <w:lang w:eastAsia="fr-FR"/>
        </w:rPr>
        <w:t>reputation</w:t>
      </w:r>
      <w:proofErr w:type="spellEnd"/>
      <w:r w:rsidRPr="005B3E19">
        <w:rPr>
          <w:rFonts w:ascii="Century Gothic" w:eastAsia="Century Gothic" w:hAnsi="Century Gothic" w:cs="Century Gothic"/>
          <w:color w:val="76923C" w:themeColor="accent3" w:themeShade="BF"/>
          <w:kern w:val="24"/>
          <w:sz w:val="18"/>
          <w:szCs w:val="18"/>
          <w:lang w:eastAsia="fr-FR"/>
        </w:rPr>
        <w:t>.</w:t>
      </w:r>
      <w:r>
        <w:rPr>
          <w:rFonts w:ascii="Century Gothic" w:eastAsia="Century Gothic" w:hAnsi="Century Gothic" w:cs="Century Gothic"/>
          <w:color w:val="76923C" w:themeColor="accent3" w:themeShade="BF"/>
          <w:kern w:val="24"/>
          <w:sz w:val="18"/>
          <w:szCs w:val="18"/>
          <w:lang w:eastAsia="fr-FR"/>
        </w:rPr>
        <w:t xml:space="preserve"> </w:t>
      </w:r>
      <w:r w:rsidRPr="005B3E19">
        <w:rPr>
          <w:rFonts w:ascii="Century Gothic" w:eastAsia="Century Gothic" w:hAnsi="Century Gothic" w:cs="Century Gothic"/>
          <w:color w:val="76923C" w:themeColor="accent3" w:themeShade="BF"/>
          <w:kern w:val="24"/>
          <w:sz w:val="18"/>
          <w:szCs w:val="18"/>
          <w:lang w:eastAsia="fr-FR"/>
        </w:rPr>
        <w:t xml:space="preserve">It </w:t>
      </w:r>
      <w:proofErr w:type="spellStart"/>
      <w:r w:rsidRPr="005B3E19">
        <w:rPr>
          <w:rFonts w:ascii="Century Gothic" w:eastAsia="Century Gothic" w:hAnsi="Century Gothic" w:cs="Century Gothic"/>
          <w:color w:val="76923C" w:themeColor="accent3" w:themeShade="BF"/>
          <w:kern w:val="24"/>
          <w:sz w:val="18"/>
          <w:szCs w:val="18"/>
          <w:lang w:eastAsia="fr-FR"/>
        </w:rPr>
        <w:t>also</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w:t>
      </w:r>
      <w:proofErr w:type="spellStart"/>
      <w:r w:rsidRPr="005B3E19">
        <w:rPr>
          <w:rFonts w:ascii="Century Gothic" w:eastAsia="Century Gothic" w:hAnsi="Century Gothic" w:cs="Century Gothic"/>
          <w:color w:val="76923C" w:themeColor="accent3" w:themeShade="BF"/>
          <w:kern w:val="24"/>
          <w:sz w:val="18"/>
          <w:szCs w:val="18"/>
          <w:lang w:eastAsia="fr-FR"/>
        </w:rPr>
        <w:t>describes</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the support </w:t>
      </w:r>
      <w:proofErr w:type="spellStart"/>
      <w:r w:rsidRPr="005B3E19">
        <w:rPr>
          <w:rFonts w:ascii="Century Gothic" w:eastAsia="Century Gothic" w:hAnsi="Century Gothic" w:cs="Century Gothic"/>
          <w:color w:val="76923C" w:themeColor="accent3" w:themeShade="BF"/>
          <w:kern w:val="24"/>
          <w:sz w:val="18"/>
          <w:szCs w:val="18"/>
          <w:lang w:eastAsia="fr-FR"/>
        </w:rPr>
        <w:t>provided</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to </w:t>
      </w:r>
      <w:proofErr w:type="spellStart"/>
      <w:r w:rsidRPr="005B3E19">
        <w:rPr>
          <w:rFonts w:ascii="Century Gothic" w:eastAsia="Century Gothic" w:hAnsi="Century Gothic" w:cs="Century Gothic"/>
          <w:color w:val="76923C" w:themeColor="accent3" w:themeShade="BF"/>
          <w:kern w:val="24"/>
          <w:sz w:val="18"/>
          <w:szCs w:val="18"/>
          <w:lang w:eastAsia="fr-FR"/>
        </w:rPr>
        <w:t>research</w:t>
      </w:r>
      <w:proofErr w:type="spellEnd"/>
      <w:r w:rsidRPr="005B3E19">
        <w:rPr>
          <w:rFonts w:ascii="Century Gothic" w:eastAsia="Century Gothic" w:hAnsi="Century Gothic" w:cs="Century Gothic"/>
          <w:color w:val="76923C" w:themeColor="accent3" w:themeShade="BF"/>
          <w:kern w:val="24"/>
          <w:sz w:val="18"/>
          <w:szCs w:val="18"/>
          <w:lang w:eastAsia="fr-FR"/>
        </w:rPr>
        <w:t xml:space="preserve"> support staff. </w:t>
      </w:r>
    </w:p>
    <w:p w14:paraId="02D1ED63" w14:textId="77777777" w:rsidR="005B3E19" w:rsidRDefault="005B3E19" w:rsidP="007B4D37">
      <w:pPr>
        <w:spacing w:before="120" w:after="0"/>
        <w:jc w:val="both"/>
        <w:rPr>
          <w:rFonts w:ascii="Century Gothic" w:eastAsia="Century Gothic" w:hAnsi="Century Gothic" w:cs="Century Gothic"/>
          <w:color w:val="5B2B8E"/>
          <w:sz w:val="20"/>
          <w:szCs w:val="20"/>
        </w:rPr>
      </w:pPr>
    </w:p>
    <w:p w14:paraId="0E1013F2" w14:textId="77777777" w:rsidR="005B3E19" w:rsidRDefault="005B3E19" w:rsidP="007B4D37">
      <w:pPr>
        <w:spacing w:before="120" w:after="0"/>
        <w:jc w:val="both"/>
        <w:rPr>
          <w:rFonts w:ascii="Century Gothic" w:eastAsia="Century Gothic" w:hAnsi="Century Gothic" w:cs="Century Gothic"/>
          <w:color w:val="5B2B8E"/>
          <w:sz w:val="20"/>
          <w:szCs w:val="20"/>
        </w:rPr>
      </w:pPr>
    </w:p>
    <w:p w14:paraId="45CB2A99" w14:textId="4A8C93D4" w:rsidR="005B3E19" w:rsidRDefault="005B3E19" w:rsidP="007B4D37">
      <w:pPr>
        <w:spacing w:before="120" w:after="0"/>
        <w:jc w:val="both"/>
        <w:rPr>
          <w:rFonts w:ascii="Century Gothic" w:eastAsia="Century Gothic" w:hAnsi="Century Gothic" w:cs="Century Gothic"/>
          <w:color w:val="5B2B8E"/>
          <w:sz w:val="20"/>
          <w:szCs w:val="20"/>
        </w:rPr>
      </w:pPr>
      <w:r>
        <w:rPr>
          <w:rFonts w:ascii="Century Gothic" w:eastAsia="Century Gothic" w:hAnsi="Century Gothic" w:cs="Century Gothic"/>
          <w:color w:val="5B2B8E"/>
          <w:sz w:val="20"/>
          <w:szCs w:val="20"/>
        </w:rPr>
        <w:t xml:space="preserve">Standard </w:t>
      </w:r>
      <w:r w:rsidRPr="005B3E19">
        <w:rPr>
          <w:rFonts w:ascii="Century Gothic" w:eastAsia="Century Gothic" w:hAnsi="Century Gothic" w:cs="Century Gothic"/>
          <w:color w:val="5B2B8E"/>
          <w:sz w:val="20"/>
          <w:szCs w:val="20"/>
        </w:rPr>
        <w:t xml:space="preserve">3. The unit has </w:t>
      </w:r>
      <w:proofErr w:type="spellStart"/>
      <w:r w:rsidRPr="005B3E19">
        <w:rPr>
          <w:rFonts w:ascii="Century Gothic" w:eastAsia="Century Gothic" w:hAnsi="Century Gothic" w:cs="Century Gothic"/>
          <w:color w:val="5B2B8E"/>
          <w:sz w:val="20"/>
          <w:szCs w:val="20"/>
        </w:rPr>
        <w:t>premises</w:t>
      </w:r>
      <w:proofErr w:type="spellEnd"/>
      <w:r w:rsidRPr="005B3E19">
        <w:rPr>
          <w:rFonts w:ascii="Century Gothic" w:eastAsia="Century Gothic" w:hAnsi="Century Gothic" w:cs="Century Gothic"/>
          <w:color w:val="5B2B8E"/>
          <w:sz w:val="20"/>
          <w:szCs w:val="20"/>
        </w:rPr>
        <w:t xml:space="preserve">, </w:t>
      </w:r>
      <w:proofErr w:type="spellStart"/>
      <w:r w:rsidRPr="005B3E19">
        <w:rPr>
          <w:rFonts w:ascii="Century Gothic" w:eastAsia="Century Gothic" w:hAnsi="Century Gothic" w:cs="Century Gothic"/>
          <w:color w:val="5B2B8E"/>
          <w:sz w:val="20"/>
          <w:szCs w:val="20"/>
        </w:rPr>
        <w:t>equipment</w:t>
      </w:r>
      <w:proofErr w:type="spellEnd"/>
      <w:r w:rsidRPr="005B3E19">
        <w:rPr>
          <w:rFonts w:ascii="Century Gothic" w:eastAsia="Century Gothic" w:hAnsi="Century Gothic" w:cs="Century Gothic"/>
          <w:color w:val="5B2B8E"/>
          <w:sz w:val="20"/>
          <w:szCs w:val="20"/>
        </w:rPr>
        <w:t xml:space="preserve"> and </w:t>
      </w:r>
      <w:proofErr w:type="spellStart"/>
      <w:r w:rsidRPr="005B3E19">
        <w:rPr>
          <w:rFonts w:ascii="Century Gothic" w:eastAsia="Century Gothic" w:hAnsi="Century Gothic" w:cs="Century Gothic"/>
          <w:color w:val="5B2B8E"/>
          <w:sz w:val="20"/>
          <w:szCs w:val="20"/>
        </w:rPr>
        <w:t>technical</w:t>
      </w:r>
      <w:proofErr w:type="spellEnd"/>
      <w:r w:rsidRPr="005B3E19">
        <w:rPr>
          <w:rFonts w:ascii="Century Gothic" w:eastAsia="Century Gothic" w:hAnsi="Century Gothic" w:cs="Century Gothic"/>
          <w:color w:val="5B2B8E"/>
          <w:sz w:val="20"/>
          <w:szCs w:val="20"/>
        </w:rPr>
        <w:t xml:space="preserve"> </w:t>
      </w:r>
      <w:proofErr w:type="spellStart"/>
      <w:r w:rsidRPr="005B3E19">
        <w:rPr>
          <w:rFonts w:ascii="Century Gothic" w:eastAsia="Century Gothic" w:hAnsi="Century Gothic" w:cs="Century Gothic"/>
          <w:color w:val="5B2B8E"/>
          <w:sz w:val="20"/>
          <w:szCs w:val="20"/>
        </w:rPr>
        <w:t>skills</w:t>
      </w:r>
      <w:proofErr w:type="spellEnd"/>
      <w:r w:rsidRPr="005B3E19">
        <w:rPr>
          <w:rFonts w:ascii="Century Gothic" w:eastAsia="Century Gothic" w:hAnsi="Century Gothic" w:cs="Century Gothic"/>
          <w:color w:val="5B2B8E"/>
          <w:sz w:val="20"/>
          <w:szCs w:val="20"/>
        </w:rPr>
        <w:t xml:space="preserve"> </w:t>
      </w:r>
      <w:proofErr w:type="spellStart"/>
      <w:r>
        <w:rPr>
          <w:rFonts w:ascii="Century Gothic" w:eastAsia="Century Gothic" w:hAnsi="Century Gothic" w:cs="Century Gothic"/>
          <w:color w:val="5B2B8E"/>
          <w:sz w:val="20"/>
          <w:szCs w:val="20"/>
        </w:rPr>
        <w:t>suiting</w:t>
      </w:r>
      <w:proofErr w:type="spellEnd"/>
      <w:r>
        <w:rPr>
          <w:rFonts w:ascii="Century Gothic" w:eastAsia="Century Gothic" w:hAnsi="Century Gothic" w:cs="Century Gothic"/>
          <w:color w:val="5B2B8E"/>
          <w:sz w:val="20"/>
          <w:szCs w:val="20"/>
        </w:rPr>
        <w:t xml:space="preserve"> and </w:t>
      </w:r>
      <w:proofErr w:type="spellStart"/>
      <w:r>
        <w:rPr>
          <w:rFonts w:ascii="Century Gothic" w:eastAsia="Century Gothic" w:hAnsi="Century Gothic" w:cs="Century Gothic"/>
          <w:color w:val="5B2B8E"/>
          <w:sz w:val="20"/>
          <w:szCs w:val="20"/>
        </w:rPr>
        <w:t>appropriate</w:t>
      </w:r>
      <w:proofErr w:type="spellEnd"/>
      <w:r>
        <w:rPr>
          <w:rFonts w:ascii="Century Gothic" w:eastAsia="Century Gothic" w:hAnsi="Century Gothic" w:cs="Century Gothic"/>
          <w:color w:val="5B2B8E"/>
          <w:sz w:val="20"/>
          <w:szCs w:val="20"/>
        </w:rPr>
        <w:t xml:space="preserve"> for </w:t>
      </w:r>
      <w:proofErr w:type="spellStart"/>
      <w:r w:rsidRPr="005B3E19">
        <w:rPr>
          <w:rFonts w:ascii="Century Gothic" w:eastAsia="Century Gothic" w:hAnsi="Century Gothic" w:cs="Century Gothic"/>
          <w:color w:val="5B2B8E"/>
          <w:sz w:val="20"/>
          <w:szCs w:val="20"/>
        </w:rPr>
        <w:t>its</w:t>
      </w:r>
      <w:proofErr w:type="spellEnd"/>
      <w:r w:rsidRPr="005B3E19">
        <w:rPr>
          <w:rFonts w:ascii="Century Gothic" w:eastAsia="Century Gothic" w:hAnsi="Century Gothic" w:cs="Century Gothic"/>
          <w:color w:val="5B2B8E"/>
          <w:sz w:val="20"/>
          <w:szCs w:val="20"/>
        </w:rPr>
        <w:t xml:space="preserve"> </w:t>
      </w:r>
      <w:proofErr w:type="spellStart"/>
      <w:r w:rsidRPr="005B3E19">
        <w:rPr>
          <w:rFonts w:ascii="Century Gothic" w:eastAsia="Century Gothic" w:hAnsi="Century Gothic" w:cs="Century Gothic"/>
          <w:color w:val="5B2B8E"/>
          <w:sz w:val="20"/>
          <w:szCs w:val="20"/>
        </w:rPr>
        <w:t>scientific</w:t>
      </w:r>
      <w:proofErr w:type="spellEnd"/>
      <w:r w:rsidRPr="005B3E19">
        <w:rPr>
          <w:rFonts w:ascii="Century Gothic" w:eastAsia="Century Gothic" w:hAnsi="Century Gothic" w:cs="Century Gothic"/>
          <w:color w:val="5B2B8E"/>
          <w:sz w:val="20"/>
          <w:szCs w:val="20"/>
        </w:rPr>
        <w:t xml:space="preserve"> </w:t>
      </w:r>
      <w:proofErr w:type="spellStart"/>
      <w:r w:rsidRPr="005B3E19">
        <w:rPr>
          <w:rFonts w:ascii="Century Gothic" w:eastAsia="Century Gothic" w:hAnsi="Century Gothic" w:cs="Century Gothic"/>
          <w:color w:val="5B2B8E"/>
          <w:sz w:val="20"/>
          <w:szCs w:val="20"/>
        </w:rPr>
        <w:t>policy</w:t>
      </w:r>
      <w:proofErr w:type="spellEnd"/>
      <w:r w:rsidRPr="005B3E19">
        <w:rPr>
          <w:rFonts w:ascii="Century Gothic" w:eastAsia="Century Gothic" w:hAnsi="Century Gothic" w:cs="Century Gothic"/>
          <w:color w:val="5B2B8E"/>
          <w:sz w:val="20"/>
          <w:szCs w:val="20"/>
        </w:rPr>
        <w:t xml:space="preserve"> and </w:t>
      </w:r>
      <w:r>
        <w:rPr>
          <w:rFonts w:ascii="Century Gothic" w:eastAsia="Century Gothic" w:hAnsi="Century Gothic" w:cs="Century Gothic"/>
          <w:color w:val="5B2B8E"/>
          <w:sz w:val="20"/>
          <w:szCs w:val="20"/>
        </w:rPr>
        <w:t xml:space="preserve">to </w:t>
      </w:r>
      <w:proofErr w:type="spellStart"/>
      <w:r>
        <w:rPr>
          <w:rFonts w:ascii="Century Gothic" w:eastAsia="Century Gothic" w:hAnsi="Century Gothic" w:cs="Century Gothic"/>
          <w:color w:val="5B2B8E"/>
          <w:sz w:val="20"/>
          <w:szCs w:val="20"/>
        </w:rPr>
        <w:t>reach</w:t>
      </w:r>
      <w:proofErr w:type="spellEnd"/>
      <w:r>
        <w:rPr>
          <w:rFonts w:ascii="Century Gothic" w:eastAsia="Century Gothic" w:hAnsi="Century Gothic" w:cs="Century Gothic"/>
          <w:color w:val="5B2B8E"/>
          <w:sz w:val="20"/>
          <w:szCs w:val="20"/>
        </w:rPr>
        <w:t xml:space="preserve"> </w:t>
      </w:r>
      <w:proofErr w:type="spellStart"/>
      <w:r>
        <w:rPr>
          <w:rFonts w:ascii="Century Gothic" w:eastAsia="Century Gothic" w:hAnsi="Century Gothic" w:cs="Century Gothic"/>
          <w:color w:val="5B2B8E"/>
          <w:sz w:val="20"/>
          <w:szCs w:val="20"/>
        </w:rPr>
        <w:t>its</w:t>
      </w:r>
      <w:proofErr w:type="spellEnd"/>
      <w:r>
        <w:rPr>
          <w:rFonts w:ascii="Century Gothic" w:eastAsia="Century Gothic" w:hAnsi="Century Gothic" w:cs="Century Gothic"/>
          <w:color w:val="5B2B8E"/>
          <w:sz w:val="20"/>
          <w:szCs w:val="20"/>
        </w:rPr>
        <w:t xml:space="preserve"> </w:t>
      </w:r>
      <w:proofErr w:type="spellStart"/>
      <w:r w:rsidRPr="005B3E19">
        <w:rPr>
          <w:rFonts w:ascii="Century Gothic" w:eastAsia="Century Gothic" w:hAnsi="Century Gothic" w:cs="Century Gothic"/>
          <w:color w:val="5B2B8E"/>
          <w:sz w:val="20"/>
          <w:szCs w:val="20"/>
        </w:rPr>
        <w:t>research</w:t>
      </w:r>
      <w:proofErr w:type="spellEnd"/>
      <w:r w:rsidRPr="005B3E19">
        <w:rPr>
          <w:rFonts w:ascii="Century Gothic" w:eastAsia="Century Gothic" w:hAnsi="Century Gothic" w:cs="Century Gothic"/>
          <w:color w:val="5B2B8E"/>
          <w:sz w:val="20"/>
          <w:szCs w:val="20"/>
        </w:rPr>
        <w:t xml:space="preserve"> objectives.</w:t>
      </w:r>
    </w:p>
    <w:p w14:paraId="112CFFC2" w14:textId="3F271F26" w:rsidR="005B3E19" w:rsidRPr="005B3E19" w:rsidRDefault="00BF0F25" w:rsidP="00BF0F25">
      <w:pPr>
        <w:pStyle w:val="Style2"/>
        <w:spacing w:before="0"/>
        <w:rPr>
          <w:rFonts w:eastAsia="+mn-ea" w:cs="+mn-cs"/>
          <w:color w:val="76923C" w:themeColor="accent3" w:themeShade="BF"/>
          <w:kern w:val="24"/>
          <w:sz w:val="18"/>
          <w:szCs w:val="18"/>
          <w:lang w:eastAsia="fr-FR"/>
        </w:rPr>
      </w:pPr>
      <w:r>
        <w:rPr>
          <w:rFonts w:eastAsia="+mn-ea" w:cs="+mn-cs"/>
          <w:color w:val="76923C" w:themeColor="accent3" w:themeShade="BF"/>
          <w:kern w:val="24"/>
          <w:sz w:val="18"/>
          <w:szCs w:val="18"/>
          <w:lang w:eastAsia="fr-FR"/>
        </w:rPr>
        <w:br/>
      </w:r>
      <w:r w:rsidR="005B3E19" w:rsidRPr="005B3E19">
        <w:rPr>
          <w:rFonts w:eastAsia="+mn-ea" w:cs="+mn-cs"/>
          <w:color w:val="76923C" w:themeColor="accent3" w:themeShade="BF"/>
          <w:kern w:val="24"/>
          <w:sz w:val="18"/>
          <w:szCs w:val="18"/>
          <w:lang w:eastAsia="fr-FR"/>
        </w:rPr>
        <w:t xml:space="preserve">The unit </w:t>
      </w:r>
      <w:proofErr w:type="spellStart"/>
      <w:r w:rsidR="005B3E19" w:rsidRPr="005B3E19">
        <w:rPr>
          <w:rFonts w:eastAsia="+mn-ea" w:cs="+mn-cs"/>
          <w:color w:val="76923C" w:themeColor="accent3" w:themeShade="BF"/>
          <w:kern w:val="24"/>
          <w:sz w:val="18"/>
          <w:szCs w:val="18"/>
          <w:lang w:eastAsia="fr-FR"/>
        </w:rPr>
        <w:t>describes</w:t>
      </w:r>
      <w:proofErr w:type="spellEnd"/>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its</w:t>
      </w:r>
      <w:proofErr w:type="spellEnd"/>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policy</w:t>
      </w:r>
      <w:proofErr w:type="spellEnd"/>
      <w:r w:rsidR="005B3E19" w:rsidRPr="005B3E19">
        <w:rPr>
          <w:rFonts w:eastAsia="+mn-ea" w:cs="+mn-cs"/>
          <w:color w:val="76923C" w:themeColor="accent3" w:themeShade="BF"/>
          <w:kern w:val="24"/>
          <w:sz w:val="18"/>
          <w:szCs w:val="18"/>
          <w:lang w:eastAsia="fr-FR"/>
        </w:rPr>
        <w:t xml:space="preserve"> in </w:t>
      </w:r>
      <w:proofErr w:type="spellStart"/>
      <w:r w:rsidR="005B3E19" w:rsidRPr="005B3E19">
        <w:rPr>
          <w:rFonts w:eastAsia="+mn-ea" w:cs="+mn-cs"/>
          <w:color w:val="76923C" w:themeColor="accent3" w:themeShade="BF"/>
          <w:kern w:val="24"/>
          <w:sz w:val="18"/>
          <w:szCs w:val="18"/>
          <w:lang w:eastAsia="fr-FR"/>
        </w:rPr>
        <w:t>terms</w:t>
      </w:r>
      <w:proofErr w:type="spellEnd"/>
      <w:r w:rsidR="005B3E19" w:rsidRPr="005B3E19">
        <w:rPr>
          <w:rFonts w:eastAsia="+mn-ea" w:cs="+mn-cs"/>
          <w:color w:val="76923C" w:themeColor="accent3" w:themeShade="BF"/>
          <w:kern w:val="24"/>
          <w:sz w:val="18"/>
          <w:szCs w:val="18"/>
          <w:lang w:eastAsia="fr-FR"/>
        </w:rPr>
        <w:t xml:space="preserve"> of </w:t>
      </w:r>
      <w:proofErr w:type="spellStart"/>
      <w:r w:rsidR="005B3E19" w:rsidRPr="005B3E19">
        <w:rPr>
          <w:rFonts w:eastAsia="+mn-ea" w:cs="+mn-cs"/>
          <w:color w:val="76923C" w:themeColor="accent3" w:themeShade="BF"/>
          <w:kern w:val="24"/>
          <w:sz w:val="18"/>
          <w:szCs w:val="18"/>
          <w:lang w:eastAsia="fr-FR"/>
        </w:rPr>
        <w:t>premises</w:t>
      </w:r>
      <w:proofErr w:type="spellEnd"/>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scientific</w:t>
      </w:r>
      <w:proofErr w:type="spellEnd"/>
      <w:r w:rsidR="005B3E19" w:rsidRPr="005B3E19">
        <w:rPr>
          <w:rFonts w:eastAsia="+mn-ea" w:cs="+mn-cs"/>
          <w:color w:val="76923C" w:themeColor="accent3" w:themeShade="BF"/>
          <w:kern w:val="24"/>
          <w:sz w:val="18"/>
          <w:szCs w:val="18"/>
          <w:lang w:eastAsia="fr-FR"/>
        </w:rPr>
        <w:t xml:space="preserve"> infrastructure and </w:t>
      </w:r>
      <w:proofErr w:type="spellStart"/>
      <w:r w:rsidR="005B3E19" w:rsidRPr="005B3E19">
        <w:rPr>
          <w:rFonts w:eastAsia="+mn-ea" w:cs="+mn-cs"/>
          <w:color w:val="76923C" w:themeColor="accent3" w:themeShade="BF"/>
          <w:kern w:val="24"/>
          <w:sz w:val="18"/>
          <w:szCs w:val="18"/>
          <w:lang w:eastAsia="fr-FR"/>
        </w:rPr>
        <w:t>documentary</w:t>
      </w:r>
      <w:proofErr w:type="spellEnd"/>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resources</w:t>
      </w:r>
      <w:proofErr w:type="spellEnd"/>
      <w:r w:rsidR="005B3E19" w:rsidRPr="005B3E19">
        <w:rPr>
          <w:rFonts w:eastAsia="+mn-ea" w:cs="+mn-cs"/>
          <w:color w:val="76923C" w:themeColor="accent3" w:themeShade="BF"/>
          <w:kern w:val="24"/>
          <w:sz w:val="18"/>
          <w:szCs w:val="18"/>
          <w:lang w:eastAsia="fr-FR"/>
        </w:rPr>
        <w:t xml:space="preserve">. It shows how </w:t>
      </w:r>
      <w:proofErr w:type="spellStart"/>
      <w:r w:rsidR="005B3E19">
        <w:rPr>
          <w:rFonts w:eastAsia="+mn-ea" w:cs="+mn-cs"/>
          <w:color w:val="76923C" w:themeColor="accent3" w:themeShade="BF"/>
          <w:kern w:val="24"/>
          <w:sz w:val="18"/>
          <w:szCs w:val="18"/>
          <w:lang w:eastAsia="fr-FR"/>
        </w:rPr>
        <w:t>it</w:t>
      </w:r>
      <w:proofErr w:type="spellEnd"/>
      <w:r w:rsidR="005B3E19">
        <w:rPr>
          <w:rFonts w:eastAsia="+mn-ea" w:cs="+mn-cs"/>
          <w:color w:val="76923C" w:themeColor="accent3" w:themeShade="BF"/>
          <w:kern w:val="24"/>
          <w:sz w:val="18"/>
          <w:szCs w:val="18"/>
          <w:lang w:eastAsia="fr-FR"/>
        </w:rPr>
        <w:t xml:space="preserve"> </w:t>
      </w:r>
      <w:proofErr w:type="spellStart"/>
      <w:r w:rsidR="005B3E19">
        <w:rPr>
          <w:rFonts w:eastAsia="+mn-ea" w:cs="+mn-cs"/>
          <w:color w:val="76923C" w:themeColor="accent3" w:themeShade="BF"/>
          <w:kern w:val="24"/>
          <w:sz w:val="18"/>
          <w:szCs w:val="18"/>
          <w:lang w:eastAsia="fr-FR"/>
        </w:rPr>
        <w:t>is</w:t>
      </w:r>
      <w:proofErr w:type="spellEnd"/>
      <w:r w:rsidR="005B3E19">
        <w:rPr>
          <w:rFonts w:eastAsia="+mn-ea" w:cs="+mn-cs"/>
          <w:color w:val="76923C" w:themeColor="accent3" w:themeShade="BF"/>
          <w:kern w:val="24"/>
          <w:sz w:val="18"/>
          <w:szCs w:val="18"/>
          <w:lang w:eastAsia="fr-FR"/>
        </w:rPr>
        <w:t xml:space="preserve"> </w:t>
      </w:r>
      <w:proofErr w:type="spellStart"/>
      <w:r w:rsidR="005B3E19">
        <w:rPr>
          <w:rFonts w:eastAsia="+mn-ea" w:cs="+mn-cs"/>
          <w:color w:val="76923C" w:themeColor="accent3" w:themeShade="BF"/>
          <w:kern w:val="24"/>
          <w:sz w:val="18"/>
          <w:szCs w:val="18"/>
          <w:lang w:eastAsia="fr-FR"/>
        </w:rPr>
        <w:t>suitable</w:t>
      </w:r>
      <w:proofErr w:type="spellEnd"/>
      <w:r w:rsidR="005B3E19">
        <w:rPr>
          <w:rFonts w:eastAsia="+mn-ea" w:cs="+mn-cs"/>
          <w:color w:val="76923C" w:themeColor="accent3" w:themeShade="BF"/>
          <w:kern w:val="24"/>
          <w:sz w:val="18"/>
          <w:szCs w:val="18"/>
          <w:lang w:eastAsia="fr-FR"/>
        </w:rPr>
        <w:t xml:space="preserve"> for</w:t>
      </w:r>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its</w:t>
      </w:r>
      <w:proofErr w:type="spellEnd"/>
      <w:r w:rsidR="005B3E19" w:rsidRPr="005B3E19">
        <w:rPr>
          <w:rFonts w:eastAsia="+mn-ea" w:cs="+mn-cs"/>
          <w:color w:val="76923C" w:themeColor="accent3" w:themeShade="BF"/>
          <w:kern w:val="24"/>
          <w:sz w:val="18"/>
          <w:szCs w:val="18"/>
          <w:lang w:eastAsia="fr-FR"/>
        </w:rPr>
        <w:t xml:space="preserve"> </w:t>
      </w:r>
      <w:proofErr w:type="spellStart"/>
      <w:r w:rsidR="005B3E19" w:rsidRPr="005B3E19">
        <w:rPr>
          <w:rFonts w:eastAsia="+mn-ea" w:cs="+mn-cs"/>
          <w:color w:val="76923C" w:themeColor="accent3" w:themeShade="BF"/>
          <w:kern w:val="24"/>
          <w:sz w:val="18"/>
          <w:szCs w:val="18"/>
          <w:lang w:eastAsia="fr-FR"/>
        </w:rPr>
        <w:t>scientific</w:t>
      </w:r>
      <w:proofErr w:type="spellEnd"/>
      <w:r w:rsidR="005B3E19" w:rsidRPr="005B3E19">
        <w:rPr>
          <w:rFonts w:eastAsia="+mn-ea" w:cs="+mn-cs"/>
          <w:color w:val="76923C" w:themeColor="accent3" w:themeShade="BF"/>
          <w:kern w:val="24"/>
          <w:sz w:val="18"/>
          <w:szCs w:val="18"/>
          <w:lang w:eastAsia="fr-FR"/>
        </w:rPr>
        <w:t xml:space="preserve"> objectives.</w:t>
      </w:r>
    </w:p>
    <w:p w14:paraId="23C59835" w14:textId="77777777" w:rsidR="005B3E19" w:rsidRPr="005B3E19" w:rsidRDefault="005B3E19" w:rsidP="00BF0F25">
      <w:pPr>
        <w:pStyle w:val="Style2"/>
        <w:spacing w:before="0"/>
        <w:rPr>
          <w:rFonts w:eastAsia="+mn-ea" w:cs="+mn-cs"/>
          <w:color w:val="76923C" w:themeColor="accent3" w:themeShade="BF"/>
          <w:kern w:val="24"/>
          <w:sz w:val="18"/>
          <w:szCs w:val="18"/>
          <w:lang w:eastAsia="fr-FR"/>
        </w:rPr>
      </w:pPr>
      <w:r w:rsidRPr="005B3E19">
        <w:rPr>
          <w:rFonts w:eastAsia="+mn-ea" w:cs="+mn-cs"/>
          <w:color w:val="76923C" w:themeColor="accent3" w:themeShade="BF"/>
          <w:kern w:val="24"/>
          <w:sz w:val="18"/>
          <w:szCs w:val="18"/>
          <w:lang w:eastAsia="fr-FR"/>
        </w:rPr>
        <w:t xml:space="preserve">The unit </w:t>
      </w:r>
      <w:proofErr w:type="spellStart"/>
      <w:r w:rsidRPr="005B3E19">
        <w:rPr>
          <w:rFonts w:eastAsia="+mn-ea" w:cs="+mn-cs"/>
          <w:color w:val="76923C" w:themeColor="accent3" w:themeShade="BF"/>
          <w:kern w:val="24"/>
          <w:sz w:val="18"/>
          <w:szCs w:val="18"/>
          <w:lang w:eastAsia="fr-FR"/>
        </w:rPr>
        <w:t>lists</w:t>
      </w:r>
      <w:proofErr w:type="spellEnd"/>
      <w:r w:rsidRPr="005B3E19">
        <w:rPr>
          <w:rFonts w:eastAsia="+mn-ea" w:cs="+mn-cs"/>
          <w:color w:val="76923C" w:themeColor="accent3" w:themeShade="BF"/>
          <w:kern w:val="24"/>
          <w:sz w:val="18"/>
          <w:szCs w:val="18"/>
          <w:lang w:eastAsia="fr-FR"/>
        </w:rPr>
        <w:t xml:space="preserve"> all the state-of-the-art platforms, </w:t>
      </w:r>
      <w:proofErr w:type="spellStart"/>
      <w:r w:rsidRPr="005B3E19">
        <w:rPr>
          <w:rFonts w:eastAsia="+mn-ea" w:cs="+mn-cs"/>
          <w:color w:val="76923C" w:themeColor="accent3" w:themeShade="BF"/>
          <w:kern w:val="24"/>
          <w:sz w:val="18"/>
          <w:szCs w:val="18"/>
          <w:lang w:eastAsia="fr-FR"/>
        </w:rPr>
        <w:t>equipment</w:t>
      </w:r>
      <w:proofErr w:type="spellEnd"/>
      <w:r w:rsidRPr="005B3E19">
        <w:rPr>
          <w:rFonts w:eastAsia="+mn-ea" w:cs="+mn-cs"/>
          <w:color w:val="76923C" w:themeColor="accent3" w:themeShade="BF"/>
          <w:kern w:val="24"/>
          <w:sz w:val="18"/>
          <w:szCs w:val="18"/>
          <w:lang w:eastAsia="fr-FR"/>
        </w:rPr>
        <w:t xml:space="preserve"> and </w:t>
      </w:r>
      <w:proofErr w:type="spellStart"/>
      <w:r w:rsidRPr="005B3E19">
        <w:rPr>
          <w:rFonts w:eastAsia="+mn-ea" w:cs="+mn-cs"/>
          <w:color w:val="76923C" w:themeColor="accent3" w:themeShade="BF"/>
          <w:kern w:val="24"/>
          <w:sz w:val="18"/>
          <w:szCs w:val="18"/>
          <w:lang w:eastAsia="fr-FR"/>
        </w:rPr>
        <w:t>demonstrators</w:t>
      </w:r>
      <w:proofErr w:type="spellEnd"/>
      <w:r w:rsidRPr="005B3E19">
        <w:rPr>
          <w:rFonts w:eastAsia="+mn-ea" w:cs="+mn-cs"/>
          <w:color w:val="76923C" w:themeColor="accent3" w:themeShade="BF"/>
          <w:kern w:val="24"/>
          <w:sz w:val="18"/>
          <w:szCs w:val="18"/>
          <w:lang w:eastAsia="fr-FR"/>
        </w:rPr>
        <w:t xml:space="preserve"> at </w:t>
      </w:r>
      <w:proofErr w:type="spellStart"/>
      <w:r w:rsidRPr="005B3E19">
        <w:rPr>
          <w:rFonts w:eastAsia="+mn-ea" w:cs="+mn-cs"/>
          <w:color w:val="76923C" w:themeColor="accent3" w:themeShade="BF"/>
          <w:kern w:val="24"/>
          <w:sz w:val="18"/>
          <w:szCs w:val="18"/>
          <w:lang w:eastAsia="fr-FR"/>
        </w:rPr>
        <w:t>its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disposal</w:t>
      </w:r>
      <w:proofErr w:type="spellEnd"/>
      <w:r w:rsidRPr="005B3E19">
        <w:rPr>
          <w:rFonts w:eastAsia="+mn-ea" w:cs="+mn-cs"/>
          <w:color w:val="76923C" w:themeColor="accent3" w:themeShade="BF"/>
          <w:kern w:val="24"/>
          <w:sz w:val="18"/>
          <w:szCs w:val="18"/>
          <w:lang w:eastAsia="fr-FR"/>
        </w:rPr>
        <w:t xml:space="preserve">. It </w:t>
      </w:r>
      <w:proofErr w:type="spellStart"/>
      <w:r w:rsidRPr="005B3E19">
        <w:rPr>
          <w:rFonts w:eastAsia="+mn-ea" w:cs="+mn-cs"/>
          <w:color w:val="76923C" w:themeColor="accent3" w:themeShade="BF"/>
          <w:kern w:val="24"/>
          <w:sz w:val="18"/>
          <w:szCs w:val="18"/>
          <w:lang w:eastAsia="fr-FR"/>
        </w:rPr>
        <w:t>details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its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strategy</w:t>
      </w:r>
      <w:proofErr w:type="spellEnd"/>
      <w:r w:rsidRPr="005B3E19">
        <w:rPr>
          <w:rFonts w:eastAsia="+mn-ea" w:cs="+mn-cs"/>
          <w:color w:val="76923C" w:themeColor="accent3" w:themeShade="BF"/>
          <w:kern w:val="24"/>
          <w:sz w:val="18"/>
          <w:szCs w:val="18"/>
          <w:lang w:eastAsia="fr-FR"/>
        </w:rPr>
        <w:t xml:space="preserve"> for </w:t>
      </w:r>
      <w:proofErr w:type="spellStart"/>
      <w:r w:rsidRPr="005B3E19">
        <w:rPr>
          <w:rFonts w:eastAsia="+mn-ea" w:cs="+mn-cs"/>
          <w:color w:val="76923C" w:themeColor="accent3" w:themeShade="BF"/>
          <w:kern w:val="24"/>
          <w:sz w:val="18"/>
          <w:szCs w:val="18"/>
          <w:lang w:eastAsia="fr-FR"/>
        </w:rPr>
        <w:t>developing</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maintaining</w:t>
      </w:r>
      <w:proofErr w:type="spellEnd"/>
      <w:r w:rsidRPr="005B3E19">
        <w:rPr>
          <w:rFonts w:eastAsia="+mn-ea" w:cs="+mn-cs"/>
          <w:color w:val="76923C" w:themeColor="accent3" w:themeShade="BF"/>
          <w:kern w:val="24"/>
          <w:sz w:val="18"/>
          <w:szCs w:val="18"/>
          <w:lang w:eastAsia="fr-FR"/>
        </w:rPr>
        <w:t xml:space="preserve"> and </w:t>
      </w:r>
      <w:proofErr w:type="spellStart"/>
      <w:r w:rsidRPr="005B3E19">
        <w:rPr>
          <w:rFonts w:eastAsia="+mn-ea" w:cs="+mn-cs"/>
          <w:color w:val="76923C" w:themeColor="accent3" w:themeShade="BF"/>
          <w:kern w:val="24"/>
          <w:sz w:val="18"/>
          <w:szCs w:val="18"/>
          <w:lang w:eastAsia="fr-FR"/>
        </w:rPr>
        <w:t>upgrading</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its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facilities</w:t>
      </w:r>
      <w:proofErr w:type="spellEnd"/>
      <w:r w:rsidRPr="005B3E19">
        <w:rPr>
          <w:rFonts w:eastAsia="+mn-ea" w:cs="+mn-cs"/>
          <w:color w:val="76923C" w:themeColor="accent3" w:themeShade="BF"/>
          <w:kern w:val="24"/>
          <w:sz w:val="18"/>
          <w:szCs w:val="18"/>
          <w:lang w:eastAsia="fr-FR"/>
        </w:rPr>
        <w:t xml:space="preserve">, and </w:t>
      </w:r>
      <w:proofErr w:type="spellStart"/>
      <w:r w:rsidRPr="005B3E19">
        <w:rPr>
          <w:rFonts w:eastAsia="+mn-ea" w:cs="+mn-cs"/>
          <w:color w:val="76923C" w:themeColor="accent3" w:themeShade="BF"/>
          <w:kern w:val="24"/>
          <w:sz w:val="18"/>
          <w:szCs w:val="18"/>
          <w:lang w:eastAsia="fr-FR"/>
        </w:rPr>
        <w:t>opening</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them</w:t>
      </w:r>
      <w:proofErr w:type="spellEnd"/>
      <w:r w:rsidRPr="005B3E19">
        <w:rPr>
          <w:rFonts w:eastAsia="+mn-ea" w:cs="+mn-cs"/>
          <w:color w:val="76923C" w:themeColor="accent3" w:themeShade="BF"/>
          <w:kern w:val="24"/>
          <w:sz w:val="18"/>
          <w:szCs w:val="18"/>
          <w:lang w:eastAsia="fr-FR"/>
        </w:rPr>
        <w:t xml:space="preserve"> up to </w:t>
      </w:r>
      <w:proofErr w:type="spellStart"/>
      <w:r w:rsidRPr="005B3E19">
        <w:rPr>
          <w:rFonts w:eastAsia="+mn-ea" w:cs="+mn-cs"/>
          <w:color w:val="76923C" w:themeColor="accent3" w:themeShade="BF"/>
          <w:kern w:val="24"/>
          <w:sz w:val="18"/>
          <w:szCs w:val="18"/>
          <w:lang w:eastAsia="fr-FR"/>
        </w:rPr>
        <w:t>third</w:t>
      </w:r>
      <w:proofErr w:type="spellEnd"/>
      <w:r w:rsidRPr="005B3E19">
        <w:rPr>
          <w:rFonts w:eastAsia="+mn-ea" w:cs="+mn-cs"/>
          <w:color w:val="76923C" w:themeColor="accent3" w:themeShade="BF"/>
          <w:kern w:val="24"/>
          <w:sz w:val="18"/>
          <w:szCs w:val="18"/>
          <w:lang w:eastAsia="fr-FR"/>
        </w:rPr>
        <w:t xml:space="preserve"> parties. It </w:t>
      </w:r>
      <w:proofErr w:type="spellStart"/>
      <w:r w:rsidRPr="005B3E19">
        <w:rPr>
          <w:rFonts w:eastAsia="+mn-ea" w:cs="+mn-cs"/>
          <w:color w:val="76923C" w:themeColor="accent3" w:themeShade="BF"/>
          <w:kern w:val="24"/>
          <w:sz w:val="18"/>
          <w:szCs w:val="18"/>
          <w:lang w:eastAsia="fr-FR"/>
        </w:rPr>
        <w:t>explains</w:t>
      </w:r>
      <w:proofErr w:type="spellEnd"/>
      <w:r w:rsidRPr="005B3E19">
        <w:rPr>
          <w:rFonts w:eastAsia="+mn-ea" w:cs="+mn-cs"/>
          <w:color w:val="76923C" w:themeColor="accent3" w:themeShade="BF"/>
          <w:kern w:val="24"/>
          <w:sz w:val="18"/>
          <w:szCs w:val="18"/>
          <w:lang w:eastAsia="fr-FR"/>
        </w:rPr>
        <w:t xml:space="preserve"> how </w:t>
      </w:r>
      <w:proofErr w:type="spellStart"/>
      <w:r w:rsidRPr="005B3E19">
        <w:rPr>
          <w:rFonts w:eastAsia="+mn-ea" w:cs="+mn-cs"/>
          <w:color w:val="76923C" w:themeColor="accent3" w:themeShade="BF"/>
          <w:kern w:val="24"/>
          <w:sz w:val="18"/>
          <w:szCs w:val="18"/>
          <w:lang w:eastAsia="fr-FR"/>
        </w:rPr>
        <w:t>it</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accesses</w:t>
      </w:r>
      <w:proofErr w:type="spellEnd"/>
      <w:r w:rsidRPr="005B3E19">
        <w:rPr>
          <w:rFonts w:eastAsia="+mn-ea" w:cs="+mn-cs"/>
          <w:color w:val="76923C" w:themeColor="accent3" w:themeShade="BF"/>
          <w:kern w:val="24"/>
          <w:sz w:val="18"/>
          <w:szCs w:val="18"/>
          <w:lang w:eastAsia="fr-FR"/>
        </w:rPr>
        <w:t xml:space="preserve"> the </w:t>
      </w:r>
      <w:proofErr w:type="spellStart"/>
      <w:r w:rsidRPr="005B3E19">
        <w:rPr>
          <w:rFonts w:eastAsia="+mn-ea" w:cs="+mn-cs"/>
          <w:color w:val="76923C" w:themeColor="accent3" w:themeShade="BF"/>
          <w:kern w:val="24"/>
          <w:sz w:val="18"/>
          <w:szCs w:val="18"/>
          <w:lang w:eastAsia="fr-FR"/>
        </w:rPr>
        <w:t>tools</w:t>
      </w:r>
      <w:proofErr w:type="spellEnd"/>
      <w:r w:rsidRPr="005B3E19">
        <w:rPr>
          <w:rFonts w:eastAsia="+mn-ea" w:cs="+mn-cs"/>
          <w:color w:val="76923C" w:themeColor="accent3" w:themeShade="BF"/>
          <w:kern w:val="24"/>
          <w:sz w:val="18"/>
          <w:szCs w:val="18"/>
          <w:lang w:eastAsia="fr-FR"/>
        </w:rPr>
        <w:t xml:space="preserve"> set up by </w:t>
      </w:r>
      <w:proofErr w:type="spellStart"/>
      <w:r w:rsidRPr="005B3E19">
        <w:rPr>
          <w:rFonts w:eastAsia="+mn-ea" w:cs="+mn-cs"/>
          <w:color w:val="76923C" w:themeColor="accent3" w:themeShade="BF"/>
          <w:kern w:val="24"/>
          <w:sz w:val="18"/>
          <w:szCs w:val="18"/>
          <w:lang w:eastAsia="fr-FR"/>
        </w:rPr>
        <w:t>its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supervisory</w:t>
      </w:r>
      <w:proofErr w:type="spellEnd"/>
      <w:r w:rsidRPr="005B3E19">
        <w:rPr>
          <w:rFonts w:eastAsia="+mn-ea" w:cs="+mn-cs"/>
          <w:color w:val="76923C" w:themeColor="accent3" w:themeShade="BF"/>
          <w:kern w:val="24"/>
          <w:sz w:val="18"/>
          <w:szCs w:val="18"/>
          <w:lang w:eastAsia="fr-FR"/>
        </w:rPr>
        <w:t xml:space="preserve"> bodies to </w:t>
      </w:r>
      <w:proofErr w:type="spellStart"/>
      <w:r w:rsidRPr="005B3E19">
        <w:rPr>
          <w:rFonts w:eastAsia="+mn-ea" w:cs="+mn-cs"/>
          <w:color w:val="76923C" w:themeColor="accent3" w:themeShade="BF"/>
          <w:kern w:val="24"/>
          <w:sz w:val="18"/>
          <w:szCs w:val="18"/>
          <w:lang w:eastAsia="fr-FR"/>
        </w:rPr>
        <w:t>acquire</w:t>
      </w:r>
      <w:proofErr w:type="spellEnd"/>
      <w:r w:rsidRPr="005B3E19">
        <w:rPr>
          <w:rFonts w:eastAsia="+mn-ea" w:cs="+mn-cs"/>
          <w:color w:val="76923C" w:themeColor="accent3" w:themeShade="BF"/>
          <w:kern w:val="24"/>
          <w:sz w:val="18"/>
          <w:szCs w:val="18"/>
          <w:lang w:eastAsia="fr-FR"/>
        </w:rPr>
        <w:t xml:space="preserve"> and </w:t>
      </w:r>
      <w:proofErr w:type="spellStart"/>
      <w:r w:rsidRPr="005B3E19">
        <w:rPr>
          <w:rFonts w:eastAsia="+mn-ea" w:cs="+mn-cs"/>
          <w:color w:val="76923C" w:themeColor="accent3" w:themeShade="BF"/>
          <w:kern w:val="24"/>
          <w:sz w:val="18"/>
          <w:szCs w:val="18"/>
          <w:lang w:eastAsia="fr-FR"/>
        </w:rPr>
        <w:t>maintain</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heavy</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equipment</w:t>
      </w:r>
      <w:proofErr w:type="spellEnd"/>
      <w:r w:rsidRPr="005B3E19">
        <w:rPr>
          <w:rFonts w:eastAsia="+mn-ea" w:cs="+mn-cs"/>
          <w:color w:val="76923C" w:themeColor="accent3" w:themeShade="BF"/>
          <w:kern w:val="24"/>
          <w:sz w:val="18"/>
          <w:szCs w:val="18"/>
          <w:lang w:eastAsia="fr-FR"/>
        </w:rPr>
        <w:t xml:space="preserve">. </w:t>
      </w:r>
    </w:p>
    <w:p w14:paraId="64605AF8" w14:textId="1EA1F8CE" w:rsidR="005B3E19" w:rsidRDefault="005B3E19" w:rsidP="00BF0F25">
      <w:pPr>
        <w:pStyle w:val="Style2"/>
        <w:spacing w:before="0"/>
        <w:rPr>
          <w:rFonts w:eastAsia="+mn-ea" w:cs="+mn-cs"/>
          <w:color w:val="76923C" w:themeColor="accent3" w:themeShade="BF"/>
          <w:kern w:val="24"/>
          <w:sz w:val="18"/>
          <w:szCs w:val="18"/>
          <w:lang w:eastAsia="fr-FR"/>
        </w:rPr>
      </w:pPr>
      <w:r w:rsidRPr="005B3E19">
        <w:rPr>
          <w:rFonts w:eastAsia="+mn-ea" w:cs="+mn-cs"/>
          <w:color w:val="76923C" w:themeColor="accent3" w:themeShade="BF"/>
          <w:kern w:val="24"/>
          <w:sz w:val="18"/>
          <w:szCs w:val="18"/>
          <w:lang w:eastAsia="fr-FR"/>
        </w:rPr>
        <w:t xml:space="preserve">It </w:t>
      </w:r>
      <w:proofErr w:type="spellStart"/>
      <w:r w:rsidRPr="005B3E19">
        <w:rPr>
          <w:rFonts w:eastAsia="+mn-ea" w:cs="+mn-cs"/>
          <w:color w:val="76923C" w:themeColor="accent3" w:themeShade="BF"/>
          <w:kern w:val="24"/>
          <w:sz w:val="18"/>
          <w:szCs w:val="18"/>
          <w:lang w:eastAsia="fr-FR"/>
        </w:rPr>
        <w:t>describes</w:t>
      </w:r>
      <w:proofErr w:type="spellEnd"/>
      <w:r w:rsidRPr="005B3E19">
        <w:rPr>
          <w:rFonts w:eastAsia="+mn-ea" w:cs="+mn-cs"/>
          <w:color w:val="76923C" w:themeColor="accent3" w:themeShade="BF"/>
          <w:kern w:val="24"/>
          <w:sz w:val="18"/>
          <w:szCs w:val="18"/>
          <w:lang w:eastAsia="fr-FR"/>
        </w:rPr>
        <w:t xml:space="preserve"> and </w:t>
      </w:r>
      <w:proofErr w:type="spellStart"/>
      <w:r w:rsidRPr="005B3E19">
        <w:rPr>
          <w:rFonts w:eastAsia="+mn-ea" w:cs="+mn-cs"/>
          <w:color w:val="76923C" w:themeColor="accent3" w:themeShade="BF"/>
          <w:kern w:val="24"/>
          <w:sz w:val="18"/>
          <w:szCs w:val="18"/>
          <w:lang w:eastAsia="fr-FR"/>
        </w:rPr>
        <w:t>analyzes</w:t>
      </w:r>
      <w:proofErr w:type="spellEnd"/>
      <w:r w:rsidRPr="005B3E19">
        <w:rPr>
          <w:rFonts w:eastAsia="+mn-ea" w:cs="+mn-cs"/>
          <w:color w:val="76923C" w:themeColor="accent3" w:themeShade="BF"/>
          <w:kern w:val="24"/>
          <w:sz w:val="18"/>
          <w:szCs w:val="18"/>
          <w:lang w:eastAsia="fr-FR"/>
        </w:rPr>
        <w:t xml:space="preserve"> </w:t>
      </w:r>
      <w:r w:rsidR="00C276F3">
        <w:rPr>
          <w:rFonts w:eastAsia="+mn-ea" w:cs="+mn-cs"/>
          <w:color w:val="76923C" w:themeColor="accent3" w:themeShade="BF"/>
          <w:kern w:val="24"/>
          <w:sz w:val="18"/>
          <w:szCs w:val="18"/>
          <w:lang w:eastAsia="fr-FR"/>
        </w:rPr>
        <w:t xml:space="preserve">the </w:t>
      </w:r>
      <w:proofErr w:type="spellStart"/>
      <w:r w:rsidR="00C276F3">
        <w:rPr>
          <w:rFonts w:eastAsia="+mn-ea" w:cs="+mn-cs"/>
          <w:color w:val="76923C" w:themeColor="accent3" w:themeShade="BF"/>
          <w:kern w:val="24"/>
          <w:sz w:val="18"/>
          <w:szCs w:val="18"/>
          <w:lang w:eastAsia="fr-FR"/>
        </w:rPr>
        <w:t>recruitment</w:t>
      </w:r>
      <w:proofErr w:type="spellEnd"/>
      <w:r w:rsidR="00C276F3">
        <w:rPr>
          <w:rFonts w:eastAsia="+mn-ea" w:cs="+mn-cs"/>
          <w:color w:val="76923C" w:themeColor="accent3" w:themeShade="BF"/>
          <w:kern w:val="24"/>
          <w:sz w:val="18"/>
          <w:szCs w:val="18"/>
          <w:lang w:eastAsia="fr-FR"/>
        </w:rPr>
        <w:t xml:space="preserve"> and the </w:t>
      </w:r>
      <w:proofErr w:type="spellStart"/>
      <w:r w:rsidR="00C276F3" w:rsidRPr="005B3E19">
        <w:rPr>
          <w:rFonts w:eastAsia="+mn-ea" w:cs="+mn-cs"/>
          <w:color w:val="76923C" w:themeColor="accent3" w:themeShade="BF"/>
          <w:kern w:val="24"/>
          <w:sz w:val="18"/>
          <w:szCs w:val="18"/>
          <w:lang w:eastAsia="fr-FR"/>
        </w:rPr>
        <w:t>technical</w:t>
      </w:r>
      <w:proofErr w:type="spellEnd"/>
      <w:r w:rsidR="00C276F3" w:rsidRPr="005B3E19">
        <w:rPr>
          <w:rFonts w:eastAsia="+mn-ea" w:cs="+mn-cs"/>
          <w:color w:val="76923C" w:themeColor="accent3" w:themeShade="BF"/>
          <w:kern w:val="24"/>
          <w:sz w:val="18"/>
          <w:szCs w:val="18"/>
          <w:lang w:eastAsia="fr-FR"/>
        </w:rPr>
        <w:t xml:space="preserve"> and administrative </w:t>
      </w:r>
      <w:proofErr w:type="spellStart"/>
      <w:r w:rsidR="00C276F3">
        <w:rPr>
          <w:rFonts w:eastAsia="+mn-ea" w:cs="+mn-cs"/>
          <w:color w:val="76923C" w:themeColor="accent3" w:themeShade="BF"/>
          <w:kern w:val="24"/>
          <w:sz w:val="18"/>
          <w:szCs w:val="18"/>
          <w:lang w:eastAsia="fr-FR"/>
        </w:rPr>
        <w:t>team’s</w:t>
      </w:r>
      <w:proofErr w:type="spellEnd"/>
      <w:r w:rsidR="00C276F3">
        <w:rPr>
          <w:rFonts w:eastAsia="+mn-ea" w:cs="+mn-cs"/>
          <w:color w:val="76923C" w:themeColor="accent3" w:themeShade="BF"/>
          <w:kern w:val="24"/>
          <w:sz w:val="18"/>
          <w:szCs w:val="18"/>
          <w:lang w:eastAsia="fr-FR"/>
        </w:rPr>
        <w:t xml:space="preserve"> structure </w:t>
      </w:r>
      <w:proofErr w:type="spellStart"/>
      <w:r w:rsidRPr="005B3E19">
        <w:rPr>
          <w:rFonts w:eastAsia="+mn-ea" w:cs="+mn-cs"/>
          <w:color w:val="76923C" w:themeColor="accent3" w:themeShade="BF"/>
          <w:kern w:val="24"/>
          <w:sz w:val="18"/>
          <w:szCs w:val="18"/>
          <w:lang w:eastAsia="fr-FR"/>
        </w:rPr>
        <w:t>involved</w:t>
      </w:r>
      <w:proofErr w:type="spellEnd"/>
      <w:r w:rsidRPr="005B3E19">
        <w:rPr>
          <w:rFonts w:eastAsia="+mn-ea" w:cs="+mn-cs"/>
          <w:color w:val="76923C" w:themeColor="accent3" w:themeShade="BF"/>
          <w:kern w:val="24"/>
          <w:sz w:val="18"/>
          <w:szCs w:val="18"/>
          <w:lang w:eastAsia="fr-FR"/>
        </w:rPr>
        <w:t xml:space="preserve"> in </w:t>
      </w:r>
      <w:proofErr w:type="spellStart"/>
      <w:r w:rsidRPr="005B3E19">
        <w:rPr>
          <w:rFonts w:eastAsia="+mn-ea" w:cs="+mn-cs"/>
          <w:color w:val="76923C" w:themeColor="accent3" w:themeShade="BF"/>
          <w:kern w:val="24"/>
          <w:sz w:val="18"/>
          <w:szCs w:val="18"/>
          <w:lang w:eastAsia="fr-FR"/>
        </w:rPr>
        <w:t>managing</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this</w:t>
      </w:r>
      <w:proofErr w:type="spellEnd"/>
      <w:r w:rsidRPr="005B3E19">
        <w:rPr>
          <w:rFonts w:eastAsia="+mn-ea" w:cs="+mn-cs"/>
          <w:color w:val="76923C" w:themeColor="accent3" w:themeShade="BF"/>
          <w:kern w:val="24"/>
          <w:sz w:val="18"/>
          <w:szCs w:val="18"/>
          <w:lang w:eastAsia="fr-FR"/>
        </w:rPr>
        <w:t xml:space="preserve"> </w:t>
      </w:r>
      <w:proofErr w:type="spellStart"/>
      <w:r w:rsidRPr="005B3E19">
        <w:rPr>
          <w:rFonts w:eastAsia="+mn-ea" w:cs="+mn-cs"/>
          <w:color w:val="76923C" w:themeColor="accent3" w:themeShade="BF"/>
          <w:kern w:val="24"/>
          <w:sz w:val="18"/>
          <w:szCs w:val="18"/>
          <w:lang w:eastAsia="fr-FR"/>
        </w:rPr>
        <w:t>equipment</w:t>
      </w:r>
      <w:proofErr w:type="spellEnd"/>
      <w:r w:rsidRPr="005B3E19">
        <w:rPr>
          <w:rFonts w:eastAsia="+mn-ea" w:cs="+mn-cs"/>
          <w:color w:val="76923C" w:themeColor="accent3" w:themeShade="BF"/>
          <w:kern w:val="24"/>
          <w:sz w:val="18"/>
          <w:szCs w:val="18"/>
          <w:lang w:eastAsia="fr-FR"/>
        </w:rPr>
        <w:t xml:space="preserve">. </w:t>
      </w:r>
    </w:p>
    <w:p w14:paraId="2D54D25E" w14:textId="043BC47A" w:rsidR="00BF0F25" w:rsidRDefault="00BF0F25" w:rsidP="007B4D37">
      <w:pPr>
        <w:spacing w:after="0"/>
        <w:jc w:val="both"/>
        <w:rPr>
          <w:rFonts w:ascii="Century Gothic" w:eastAsia="Century Gothic" w:hAnsi="Century Gothic" w:cs="Century Gothic"/>
          <w:color w:val="5B2B8E"/>
          <w:sz w:val="20"/>
          <w:szCs w:val="20"/>
        </w:rPr>
      </w:pPr>
      <w:r>
        <w:rPr>
          <w:rFonts w:ascii="Century Gothic" w:eastAsia="Century Gothic" w:hAnsi="Century Gothic" w:cs="Century Gothic"/>
          <w:color w:val="5B2B8E"/>
          <w:sz w:val="20"/>
          <w:szCs w:val="20"/>
        </w:rPr>
        <w:t>Standard</w:t>
      </w:r>
      <w:r w:rsidRPr="00BF0F25">
        <w:rPr>
          <w:rFonts w:ascii="Century Gothic" w:eastAsia="Century Gothic" w:hAnsi="Century Gothic" w:cs="Century Gothic"/>
          <w:color w:val="5B2B8E"/>
          <w:sz w:val="20"/>
          <w:szCs w:val="20"/>
        </w:rPr>
        <w:t xml:space="preserve"> 4. The </w:t>
      </w:r>
      <w:proofErr w:type="spellStart"/>
      <w:r w:rsidRPr="00BF0F25">
        <w:rPr>
          <w:rFonts w:ascii="Century Gothic" w:eastAsia="Century Gothic" w:hAnsi="Century Gothic" w:cs="Century Gothic"/>
          <w:color w:val="5B2B8E"/>
          <w:sz w:val="20"/>
          <w:szCs w:val="20"/>
        </w:rPr>
        <w:t>unit's</w:t>
      </w:r>
      <w:proofErr w:type="spellEnd"/>
      <w:r w:rsidRPr="00BF0F25">
        <w:rPr>
          <w:rFonts w:ascii="Century Gothic" w:eastAsia="Century Gothic" w:hAnsi="Century Gothic" w:cs="Century Gothic"/>
          <w:color w:val="5B2B8E"/>
          <w:sz w:val="20"/>
          <w:szCs w:val="20"/>
        </w:rPr>
        <w:t xml:space="preserve"> practices </w:t>
      </w:r>
      <w:proofErr w:type="spellStart"/>
      <w:r w:rsidRPr="00BF0F25">
        <w:rPr>
          <w:rFonts w:ascii="Century Gothic" w:eastAsia="Century Gothic" w:hAnsi="Century Gothic" w:cs="Century Gothic"/>
          <w:color w:val="5B2B8E"/>
          <w:sz w:val="20"/>
          <w:szCs w:val="20"/>
        </w:rPr>
        <w:t>comply</w:t>
      </w:r>
      <w:proofErr w:type="spellEnd"/>
      <w:r w:rsidRPr="00BF0F25">
        <w:rPr>
          <w:rFonts w:ascii="Century Gothic" w:eastAsia="Century Gothic" w:hAnsi="Century Gothic" w:cs="Century Gothic"/>
          <w:color w:val="5B2B8E"/>
          <w:sz w:val="20"/>
          <w:szCs w:val="20"/>
        </w:rPr>
        <w:t xml:space="preserve"> </w:t>
      </w:r>
      <w:proofErr w:type="spellStart"/>
      <w:r w:rsidRPr="00BF0F25">
        <w:rPr>
          <w:rFonts w:ascii="Century Gothic" w:eastAsia="Century Gothic" w:hAnsi="Century Gothic" w:cs="Century Gothic"/>
          <w:color w:val="5B2B8E"/>
          <w:sz w:val="20"/>
          <w:szCs w:val="20"/>
        </w:rPr>
        <w:t>with</w:t>
      </w:r>
      <w:proofErr w:type="spellEnd"/>
      <w:r w:rsidRPr="00BF0F25">
        <w:rPr>
          <w:rFonts w:ascii="Century Gothic" w:eastAsia="Century Gothic" w:hAnsi="Century Gothic" w:cs="Century Gothic"/>
          <w:color w:val="5B2B8E"/>
          <w:sz w:val="20"/>
          <w:szCs w:val="20"/>
        </w:rPr>
        <w:t xml:space="preserve"> the </w:t>
      </w:r>
      <w:proofErr w:type="spellStart"/>
      <w:r w:rsidRPr="00BF0F25">
        <w:rPr>
          <w:rFonts w:ascii="Century Gothic" w:eastAsia="Century Gothic" w:hAnsi="Century Gothic" w:cs="Century Gothic"/>
          <w:color w:val="5B2B8E"/>
          <w:sz w:val="20"/>
          <w:szCs w:val="20"/>
        </w:rPr>
        <w:t>rules</w:t>
      </w:r>
      <w:proofErr w:type="spellEnd"/>
      <w:r w:rsidRPr="00BF0F25">
        <w:rPr>
          <w:rFonts w:ascii="Century Gothic" w:eastAsia="Century Gothic" w:hAnsi="Century Gothic" w:cs="Century Gothic"/>
          <w:color w:val="5B2B8E"/>
          <w:sz w:val="20"/>
          <w:szCs w:val="20"/>
        </w:rPr>
        <w:t xml:space="preserve"> and directives laid down by </w:t>
      </w:r>
      <w:proofErr w:type="spellStart"/>
      <w:r w:rsidRPr="00BF0F25">
        <w:rPr>
          <w:rFonts w:ascii="Century Gothic" w:eastAsia="Century Gothic" w:hAnsi="Century Gothic" w:cs="Century Gothic"/>
          <w:color w:val="5B2B8E"/>
          <w:sz w:val="20"/>
          <w:szCs w:val="20"/>
        </w:rPr>
        <w:t>its</w:t>
      </w:r>
      <w:proofErr w:type="spellEnd"/>
      <w:r w:rsidRPr="00BF0F25">
        <w:rPr>
          <w:rFonts w:ascii="Century Gothic" w:eastAsia="Century Gothic" w:hAnsi="Century Gothic" w:cs="Century Gothic"/>
          <w:color w:val="5B2B8E"/>
          <w:sz w:val="20"/>
          <w:szCs w:val="20"/>
        </w:rPr>
        <w:t xml:space="preserve"> </w:t>
      </w:r>
      <w:proofErr w:type="spellStart"/>
      <w:r w:rsidRPr="00BF0F25">
        <w:rPr>
          <w:rFonts w:ascii="Century Gothic" w:eastAsia="Century Gothic" w:hAnsi="Century Gothic" w:cs="Century Gothic"/>
          <w:color w:val="5B2B8E"/>
          <w:sz w:val="20"/>
          <w:szCs w:val="20"/>
        </w:rPr>
        <w:t>supervisory</w:t>
      </w:r>
      <w:proofErr w:type="spellEnd"/>
      <w:r w:rsidRPr="00BF0F25">
        <w:rPr>
          <w:rFonts w:ascii="Century Gothic" w:eastAsia="Century Gothic" w:hAnsi="Century Gothic" w:cs="Century Gothic"/>
          <w:color w:val="5B2B8E"/>
          <w:sz w:val="20"/>
          <w:szCs w:val="20"/>
        </w:rPr>
        <w:t xml:space="preserve"> bodies in </w:t>
      </w:r>
      <w:proofErr w:type="spellStart"/>
      <w:r w:rsidRPr="00BF0F25">
        <w:rPr>
          <w:rFonts w:ascii="Century Gothic" w:eastAsia="Century Gothic" w:hAnsi="Century Gothic" w:cs="Century Gothic"/>
          <w:color w:val="5B2B8E"/>
          <w:sz w:val="20"/>
          <w:szCs w:val="20"/>
        </w:rPr>
        <w:t>terms</w:t>
      </w:r>
      <w:proofErr w:type="spellEnd"/>
      <w:r w:rsidRPr="00BF0F25">
        <w:rPr>
          <w:rFonts w:ascii="Century Gothic" w:eastAsia="Century Gothic" w:hAnsi="Century Gothic" w:cs="Century Gothic"/>
          <w:color w:val="5B2B8E"/>
          <w:sz w:val="20"/>
          <w:szCs w:val="20"/>
        </w:rPr>
        <w:t xml:space="preserve"> of </w:t>
      </w:r>
      <w:proofErr w:type="spellStart"/>
      <w:r w:rsidRPr="00BF0F25">
        <w:rPr>
          <w:rFonts w:ascii="Century Gothic" w:eastAsia="Century Gothic" w:hAnsi="Century Gothic" w:cs="Century Gothic"/>
          <w:color w:val="5B2B8E"/>
          <w:sz w:val="20"/>
          <w:szCs w:val="20"/>
        </w:rPr>
        <w:t>human</w:t>
      </w:r>
      <w:proofErr w:type="spellEnd"/>
      <w:r w:rsidRPr="00BF0F25">
        <w:rPr>
          <w:rFonts w:ascii="Century Gothic" w:eastAsia="Century Gothic" w:hAnsi="Century Gothic" w:cs="Century Gothic"/>
          <w:color w:val="5B2B8E"/>
          <w:sz w:val="20"/>
          <w:szCs w:val="20"/>
        </w:rPr>
        <w:t xml:space="preserve"> </w:t>
      </w:r>
      <w:proofErr w:type="spellStart"/>
      <w:r w:rsidRPr="00BF0F25">
        <w:rPr>
          <w:rFonts w:ascii="Century Gothic" w:eastAsia="Century Gothic" w:hAnsi="Century Gothic" w:cs="Century Gothic"/>
          <w:color w:val="5B2B8E"/>
          <w:sz w:val="20"/>
          <w:szCs w:val="20"/>
        </w:rPr>
        <w:t>resources</w:t>
      </w:r>
      <w:proofErr w:type="spellEnd"/>
      <w:r w:rsidRPr="00BF0F25">
        <w:rPr>
          <w:rFonts w:ascii="Century Gothic" w:eastAsia="Century Gothic" w:hAnsi="Century Gothic" w:cs="Century Gothic"/>
          <w:color w:val="5B2B8E"/>
          <w:sz w:val="20"/>
          <w:szCs w:val="20"/>
        </w:rPr>
        <w:t xml:space="preserve"> management, </w:t>
      </w:r>
      <w:proofErr w:type="spellStart"/>
      <w:r w:rsidRPr="00BF0F25">
        <w:rPr>
          <w:rFonts w:ascii="Century Gothic" w:eastAsia="Century Gothic" w:hAnsi="Century Gothic" w:cs="Century Gothic"/>
          <w:color w:val="5B2B8E"/>
          <w:sz w:val="20"/>
          <w:szCs w:val="20"/>
        </w:rPr>
        <w:t>safety</w:t>
      </w:r>
      <w:proofErr w:type="spellEnd"/>
      <w:r w:rsidRPr="00BF0F25">
        <w:rPr>
          <w:rFonts w:ascii="Century Gothic" w:eastAsia="Century Gothic" w:hAnsi="Century Gothic" w:cs="Century Gothic"/>
          <w:color w:val="5B2B8E"/>
          <w:sz w:val="20"/>
          <w:szCs w:val="20"/>
        </w:rPr>
        <w:t xml:space="preserve">, the </w:t>
      </w:r>
      <w:proofErr w:type="spellStart"/>
      <w:r w:rsidRPr="00BF0F25">
        <w:rPr>
          <w:rFonts w:ascii="Century Gothic" w:eastAsia="Century Gothic" w:hAnsi="Century Gothic" w:cs="Century Gothic"/>
          <w:color w:val="5B2B8E"/>
          <w:sz w:val="20"/>
          <w:szCs w:val="20"/>
        </w:rPr>
        <w:t>environment</w:t>
      </w:r>
      <w:proofErr w:type="spellEnd"/>
      <w:r w:rsidRPr="00BF0F25">
        <w:rPr>
          <w:rFonts w:ascii="Century Gothic" w:eastAsia="Century Gothic" w:hAnsi="Century Gothic" w:cs="Century Gothic"/>
          <w:color w:val="5B2B8E"/>
          <w:sz w:val="20"/>
          <w:szCs w:val="20"/>
        </w:rPr>
        <w:t xml:space="preserve"> and the protection of data and </w:t>
      </w:r>
      <w:proofErr w:type="spellStart"/>
      <w:r w:rsidRPr="00BF0F25">
        <w:rPr>
          <w:rFonts w:ascii="Century Gothic" w:eastAsia="Century Gothic" w:hAnsi="Century Gothic" w:cs="Century Gothic"/>
          <w:color w:val="5B2B8E"/>
          <w:sz w:val="20"/>
          <w:szCs w:val="20"/>
        </w:rPr>
        <w:t>scientific</w:t>
      </w:r>
      <w:proofErr w:type="spellEnd"/>
      <w:r w:rsidRPr="00BF0F25">
        <w:rPr>
          <w:rFonts w:ascii="Century Gothic" w:eastAsia="Century Gothic" w:hAnsi="Century Gothic" w:cs="Century Gothic"/>
          <w:color w:val="5B2B8E"/>
          <w:sz w:val="20"/>
          <w:szCs w:val="20"/>
        </w:rPr>
        <w:t xml:space="preserve"> assets.</w:t>
      </w:r>
    </w:p>
    <w:p w14:paraId="03ED22EA" w14:textId="77777777" w:rsidR="00BF0F25" w:rsidRDefault="00BF0F25" w:rsidP="007B4D37">
      <w:pPr>
        <w:spacing w:after="0"/>
        <w:jc w:val="both"/>
        <w:rPr>
          <w:rFonts w:ascii="Century Gothic" w:eastAsia="Century Gothic" w:hAnsi="Century Gothic" w:cs="Century Gothic"/>
          <w:color w:val="5B2B8E"/>
          <w:sz w:val="20"/>
          <w:szCs w:val="20"/>
        </w:rPr>
      </w:pPr>
    </w:p>
    <w:p w14:paraId="1772F20F" w14:textId="49BC587F" w:rsidR="00BF0F25" w:rsidRPr="00BF0F25" w:rsidRDefault="00BF0F25" w:rsidP="00BF0F25">
      <w:pPr>
        <w:pStyle w:val="Style1"/>
        <w:spacing w:before="0" w:after="240"/>
        <w:jc w:val="both"/>
        <w:rPr>
          <w:b w:val="0"/>
          <w:color w:val="76923C" w:themeColor="accent3" w:themeShade="BF"/>
          <w:kern w:val="24"/>
          <w:sz w:val="18"/>
          <w:szCs w:val="18"/>
          <w:lang w:eastAsia="fr-FR"/>
        </w:rPr>
      </w:pPr>
      <w:r w:rsidRPr="00BF0F25">
        <w:rPr>
          <w:b w:val="0"/>
          <w:color w:val="76923C" w:themeColor="accent3" w:themeShade="BF"/>
          <w:kern w:val="24"/>
          <w:sz w:val="18"/>
          <w:szCs w:val="18"/>
          <w:lang w:eastAsia="fr-FR"/>
        </w:rPr>
        <w:t xml:space="preserve">The unit </w:t>
      </w:r>
      <w:proofErr w:type="spellStart"/>
      <w:r>
        <w:rPr>
          <w:b w:val="0"/>
          <w:color w:val="76923C" w:themeColor="accent3" w:themeShade="BF"/>
          <w:kern w:val="24"/>
          <w:sz w:val="18"/>
          <w:szCs w:val="18"/>
          <w:lang w:eastAsia="fr-FR"/>
        </w:rPr>
        <w:t>details</w:t>
      </w:r>
      <w:proofErr w:type="spellEnd"/>
      <w:r>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its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human</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resources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policy</w:t>
      </w:r>
      <w:proofErr w:type="spellEnd"/>
      <w:r w:rsidRPr="00BF0F25">
        <w:rPr>
          <w:b w:val="0"/>
          <w:color w:val="76923C" w:themeColor="accent3" w:themeShade="BF"/>
          <w:kern w:val="24"/>
          <w:sz w:val="18"/>
          <w:szCs w:val="18"/>
          <w:lang w:eastAsia="fr-FR"/>
        </w:rPr>
        <w:t xml:space="preserve">. In </w:t>
      </w:r>
      <w:proofErr w:type="spellStart"/>
      <w:r w:rsidRPr="00BF0F25">
        <w:rPr>
          <w:b w:val="0"/>
          <w:color w:val="76923C" w:themeColor="accent3" w:themeShade="BF"/>
          <w:kern w:val="24"/>
          <w:sz w:val="18"/>
          <w:szCs w:val="18"/>
          <w:lang w:eastAsia="fr-FR"/>
        </w:rPr>
        <w:t>particular</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it</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describes</w:t>
      </w:r>
      <w:proofErr w:type="spellEnd"/>
      <w:r w:rsidRPr="00BF0F25">
        <w:rPr>
          <w:b w:val="0"/>
          <w:color w:val="76923C" w:themeColor="accent3" w:themeShade="BF"/>
          <w:kern w:val="24"/>
          <w:sz w:val="18"/>
          <w:szCs w:val="18"/>
          <w:lang w:eastAsia="fr-FR"/>
        </w:rPr>
        <w:t xml:space="preserve"> how </w:t>
      </w:r>
      <w:proofErr w:type="spellStart"/>
      <w:r w:rsidRPr="00BF0F25">
        <w:rPr>
          <w:b w:val="0"/>
          <w:color w:val="76923C" w:themeColor="accent3" w:themeShade="BF"/>
          <w:kern w:val="24"/>
          <w:sz w:val="18"/>
          <w:szCs w:val="18"/>
          <w:lang w:eastAsia="fr-FR"/>
        </w:rPr>
        <w:t>its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human</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resources</w:t>
      </w:r>
      <w:proofErr w:type="spellEnd"/>
      <w:r w:rsidRPr="00BF0F25">
        <w:rPr>
          <w:b w:val="0"/>
          <w:color w:val="76923C" w:themeColor="accent3" w:themeShade="BF"/>
          <w:kern w:val="24"/>
          <w:sz w:val="18"/>
          <w:szCs w:val="18"/>
          <w:lang w:eastAsia="fr-FR"/>
        </w:rPr>
        <w:t xml:space="preserve"> management </w:t>
      </w:r>
      <w:proofErr w:type="spellStart"/>
      <w:r w:rsidRPr="00BF0F25">
        <w:rPr>
          <w:b w:val="0"/>
          <w:color w:val="76923C" w:themeColor="accent3" w:themeShade="BF"/>
          <w:kern w:val="24"/>
          <w:sz w:val="18"/>
          <w:szCs w:val="18"/>
          <w:lang w:eastAsia="fr-FR"/>
        </w:rPr>
        <w:t>is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gender-balanced</w:t>
      </w:r>
      <w:proofErr w:type="spellEnd"/>
      <w:r w:rsidRPr="00BF0F25">
        <w:rPr>
          <w:b w:val="0"/>
          <w:color w:val="76923C" w:themeColor="accent3" w:themeShade="BF"/>
          <w:kern w:val="24"/>
          <w:sz w:val="18"/>
          <w:szCs w:val="18"/>
          <w:lang w:eastAsia="fr-FR"/>
        </w:rPr>
        <w:t xml:space="preserve"> and non-</w:t>
      </w:r>
      <w:proofErr w:type="spellStart"/>
      <w:r w:rsidRPr="00BF0F25">
        <w:rPr>
          <w:b w:val="0"/>
          <w:color w:val="76923C" w:themeColor="accent3" w:themeShade="BF"/>
          <w:kern w:val="24"/>
          <w:sz w:val="18"/>
          <w:szCs w:val="18"/>
          <w:lang w:eastAsia="fr-FR"/>
        </w:rPr>
        <w:t>discriminatory</w:t>
      </w:r>
      <w:proofErr w:type="spellEnd"/>
      <w:r w:rsidRPr="00BF0F25">
        <w:rPr>
          <w:b w:val="0"/>
          <w:color w:val="76923C" w:themeColor="accent3" w:themeShade="BF"/>
          <w:kern w:val="24"/>
          <w:sz w:val="18"/>
          <w:szCs w:val="18"/>
          <w:lang w:eastAsia="fr-FR"/>
        </w:rPr>
        <w:t xml:space="preserve"> in </w:t>
      </w:r>
      <w:proofErr w:type="spellStart"/>
      <w:r w:rsidRPr="00BF0F25">
        <w:rPr>
          <w:b w:val="0"/>
          <w:color w:val="76923C" w:themeColor="accent3" w:themeShade="BF"/>
          <w:kern w:val="24"/>
          <w:sz w:val="18"/>
          <w:szCs w:val="18"/>
          <w:lang w:eastAsia="fr-FR"/>
        </w:rPr>
        <w:t>terms</w:t>
      </w:r>
      <w:proofErr w:type="spellEnd"/>
      <w:r w:rsidRPr="00BF0F25">
        <w:rPr>
          <w:b w:val="0"/>
          <w:color w:val="76923C" w:themeColor="accent3" w:themeShade="BF"/>
          <w:kern w:val="24"/>
          <w:sz w:val="18"/>
          <w:szCs w:val="18"/>
          <w:lang w:eastAsia="fr-FR"/>
        </w:rPr>
        <w:t xml:space="preserve"> of training, </w:t>
      </w:r>
      <w:proofErr w:type="spellStart"/>
      <w:r w:rsidRPr="00BF0F25">
        <w:rPr>
          <w:b w:val="0"/>
          <w:color w:val="76923C" w:themeColor="accent3" w:themeShade="BF"/>
          <w:kern w:val="24"/>
          <w:sz w:val="18"/>
          <w:szCs w:val="18"/>
          <w:lang w:eastAsia="fr-FR"/>
        </w:rPr>
        <w:t>internal</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mobility</w:t>
      </w:r>
      <w:proofErr w:type="spellEnd"/>
      <w:r w:rsidRPr="00BF0F25">
        <w:rPr>
          <w:b w:val="0"/>
          <w:color w:val="76923C" w:themeColor="accent3" w:themeShade="BF"/>
          <w:kern w:val="24"/>
          <w:sz w:val="18"/>
          <w:szCs w:val="18"/>
          <w:lang w:eastAsia="fr-FR"/>
        </w:rPr>
        <w:t xml:space="preserve"> and </w:t>
      </w:r>
      <w:proofErr w:type="spellStart"/>
      <w:r w:rsidRPr="00BF0F25">
        <w:rPr>
          <w:b w:val="0"/>
          <w:color w:val="76923C" w:themeColor="accent3" w:themeShade="BF"/>
          <w:kern w:val="24"/>
          <w:sz w:val="18"/>
          <w:szCs w:val="18"/>
          <w:lang w:eastAsia="fr-FR"/>
        </w:rPr>
        <w:t>career</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development</w:t>
      </w:r>
      <w:proofErr w:type="spellEnd"/>
      <w:r w:rsidRPr="00BF0F25">
        <w:rPr>
          <w:b w:val="0"/>
          <w:color w:val="76923C" w:themeColor="accent3" w:themeShade="BF"/>
          <w:kern w:val="24"/>
          <w:sz w:val="18"/>
          <w:szCs w:val="18"/>
          <w:lang w:eastAsia="fr-FR"/>
        </w:rPr>
        <w:t xml:space="preserve">. It shows </w:t>
      </w:r>
      <w:r>
        <w:rPr>
          <w:b w:val="0"/>
          <w:color w:val="76923C" w:themeColor="accent3" w:themeShade="BF"/>
          <w:kern w:val="24"/>
          <w:sz w:val="18"/>
          <w:szCs w:val="18"/>
          <w:lang w:eastAsia="fr-FR"/>
        </w:rPr>
        <w:t xml:space="preserve">to </w:t>
      </w:r>
      <w:proofErr w:type="spellStart"/>
      <w:r>
        <w:rPr>
          <w:b w:val="0"/>
          <w:color w:val="76923C" w:themeColor="accent3" w:themeShade="BF"/>
          <w:kern w:val="24"/>
          <w:sz w:val="18"/>
          <w:szCs w:val="18"/>
          <w:lang w:eastAsia="fr-FR"/>
        </w:rPr>
        <w:t>what</w:t>
      </w:r>
      <w:proofErr w:type="spellEnd"/>
      <w:r>
        <w:rPr>
          <w:b w:val="0"/>
          <w:color w:val="76923C" w:themeColor="accent3" w:themeShade="BF"/>
          <w:kern w:val="24"/>
          <w:sz w:val="18"/>
          <w:szCs w:val="18"/>
          <w:lang w:eastAsia="fr-FR"/>
        </w:rPr>
        <w:t xml:space="preserve"> </w:t>
      </w:r>
      <w:proofErr w:type="spellStart"/>
      <w:r>
        <w:rPr>
          <w:b w:val="0"/>
          <w:color w:val="76923C" w:themeColor="accent3" w:themeShade="BF"/>
          <w:kern w:val="24"/>
          <w:sz w:val="18"/>
          <w:szCs w:val="18"/>
          <w:lang w:eastAsia="fr-FR"/>
        </w:rPr>
        <w:t>extent</w:t>
      </w:r>
      <w:proofErr w:type="spellEnd"/>
      <w:r>
        <w:rPr>
          <w:b w:val="0"/>
          <w:color w:val="76923C" w:themeColor="accent3" w:themeShade="BF"/>
          <w:kern w:val="24"/>
          <w:sz w:val="18"/>
          <w:szCs w:val="18"/>
          <w:lang w:eastAsia="fr-FR"/>
        </w:rPr>
        <w:t xml:space="preserve"> or how</w:t>
      </w:r>
      <w:r w:rsidRPr="00BF0F25">
        <w:rPr>
          <w:b w:val="0"/>
          <w:color w:val="76923C" w:themeColor="accent3" w:themeShade="BF"/>
          <w:kern w:val="24"/>
          <w:sz w:val="18"/>
          <w:szCs w:val="18"/>
          <w:lang w:eastAsia="fr-FR"/>
        </w:rPr>
        <w:t xml:space="preserve"> </w:t>
      </w:r>
      <w:proofErr w:type="spellStart"/>
      <w:r>
        <w:rPr>
          <w:b w:val="0"/>
          <w:color w:val="76923C" w:themeColor="accent3" w:themeShade="BF"/>
          <w:kern w:val="24"/>
          <w:sz w:val="18"/>
          <w:szCs w:val="18"/>
          <w:lang w:eastAsia="fr-FR"/>
        </w:rPr>
        <w:t>it</w:t>
      </w:r>
      <w:proofErr w:type="spellEnd"/>
      <w:r>
        <w:rPr>
          <w:b w:val="0"/>
          <w:color w:val="76923C" w:themeColor="accent3" w:themeShade="BF"/>
          <w:kern w:val="24"/>
          <w:sz w:val="18"/>
          <w:szCs w:val="18"/>
          <w:lang w:eastAsia="fr-FR"/>
        </w:rPr>
        <w:t xml:space="preserve"> pays attention</w:t>
      </w:r>
      <w:r w:rsidRPr="00BF0F25">
        <w:rPr>
          <w:b w:val="0"/>
          <w:color w:val="76923C" w:themeColor="accent3" w:themeShade="BF"/>
          <w:kern w:val="24"/>
          <w:sz w:val="18"/>
          <w:szCs w:val="18"/>
          <w:lang w:eastAsia="fr-FR"/>
        </w:rPr>
        <w:t xml:space="preserve"> to </w:t>
      </w:r>
      <w:proofErr w:type="spellStart"/>
      <w:r w:rsidRPr="00BF0F25">
        <w:rPr>
          <w:b w:val="0"/>
          <w:color w:val="76923C" w:themeColor="accent3" w:themeShade="BF"/>
          <w:kern w:val="24"/>
          <w:sz w:val="18"/>
          <w:szCs w:val="18"/>
          <w:lang w:eastAsia="fr-FR"/>
        </w:rPr>
        <w:t>its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employees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working</w:t>
      </w:r>
      <w:proofErr w:type="spellEnd"/>
      <w:r w:rsidRPr="00BF0F25">
        <w:rPr>
          <w:b w:val="0"/>
          <w:color w:val="76923C" w:themeColor="accent3" w:themeShade="BF"/>
          <w:kern w:val="24"/>
          <w:sz w:val="18"/>
          <w:szCs w:val="18"/>
          <w:lang w:eastAsia="fr-FR"/>
        </w:rPr>
        <w:t xml:space="preserve"> conditions, </w:t>
      </w:r>
      <w:proofErr w:type="spellStart"/>
      <w:r w:rsidRPr="00BF0F25">
        <w:rPr>
          <w:b w:val="0"/>
          <w:color w:val="76923C" w:themeColor="accent3" w:themeShade="BF"/>
          <w:kern w:val="24"/>
          <w:sz w:val="18"/>
          <w:szCs w:val="18"/>
          <w:lang w:eastAsia="fr-FR"/>
        </w:rPr>
        <w:t>health</w:t>
      </w:r>
      <w:proofErr w:type="spellEnd"/>
      <w:r w:rsidRPr="00BF0F25">
        <w:rPr>
          <w:b w:val="0"/>
          <w:color w:val="76923C" w:themeColor="accent3" w:themeShade="BF"/>
          <w:kern w:val="24"/>
          <w:sz w:val="18"/>
          <w:szCs w:val="18"/>
          <w:lang w:eastAsia="fr-FR"/>
        </w:rPr>
        <w:t xml:space="preserve"> and </w:t>
      </w:r>
      <w:proofErr w:type="spellStart"/>
      <w:r w:rsidRPr="00BF0F25">
        <w:rPr>
          <w:b w:val="0"/>
          <w:color w:val="76923C" w:themeColor="accent3" w:themeShade="BF"/>
          <w:kern w:val="24"/>
          <w:sz w:val="18"/>
          <w:szCs w:val="18"/>
          <w:lang w:eastAsia="fr-FR"/>
        </w:rPr>
        <w:t>safety</w:t>
      </w:r>
      <w:proofErr w:type="spellEnd"/>
      <w:r w:rsidRPr="00BF0F25">
        <w:rPr>
          <w:b w:val="0"/>
          <w:color w:val="76923C" w:themeColor="accent3" w:themeShade="BF"/>
          <w:kern w:val="24"/>
          <w:sz w:val="18"/>
          <w:szCs w:val="18"/>
          <w:lang w:eastAsia="fr-FR"/>
        </w:rPr>
        <w:t xml:space="preserve">, and the </w:t>
      </w:r>
      <w:proofErr w:type="spellStart"/>
      <w:r w:rsidRPr="00BF0F25">
        <w:rPr>
          <w:b w:val="0"/>
          <w:color w:val="76923C" w:themeColor="accent3" w:themeShade="BF"/>
          <w:kern w:val="24"/>
          <w:sz w:val="18"/>
          <w:szCs w:val="18"/>
          <w:lang w:eastAsia="fr-FR"/>
        </w:rPr>
        <w:t>prevention</w:t>
      </w:r>
      <w:proofErr w:type="spellEnd"/>
      <w:r w:rsidRPr="00BF0F25">
        <w:rPr>
          <w:b w:val="0"/>
          <w:color w:val="76923C" w:themeColor="accent3" w:themeShade="BF"/>
          <w:kern w:val="24"/>
          <w:sz w:val="18"/>
          <w:szCs w:val="18"/>
          <w:lang w:eastAsia="fr-FR"/>
        </w:rPr>
        <w:t xml:space="preserve"> of psycho-social </w:t>
      </w:r>
      <w:proofErr w:type="spellStart"/>
      <w:r w:rsidRPr="00BF0F25">
        <w:rPr>
          <w:b w:val="0"/>
          <w:color w:val="76923C" w:themeColor="accent3" w:themeShade="BF"/>
          <w:kern w:val="24"/>
          <w:sz w:val="18"/>
          <w:szCs w:val="18"/>
          <w:lang w:eastAsia="fr-FR"/>
        </w:rPr>
        <w:t>risks</w:t>
      </w:r>
      <w:proofErr w:type="spellEnd"/>
      <w:r w:rsidRPr="00BF0F25">
        <w:rPr>
          <w:b w:val="0"/>
          <w:color w:val="76923C" w:themeColor="accent3" w:themeShade="BF"/>
          <w:kern w:val="24"/>
          <w:sz w:val="18"/>
          <w:szCs w:val="18"/>
          <w:lang w:eastAsia="fr-FR"/>
        </w:rPr>
        <w:t xml:space="preserve">. In </w:t>
      </w:r>
      <w:proofErr w:type="spellStart"/>
      <w:r w:rsidRPr="00BF0F25">
        <w:rPr>
          <w:b w:val="0"/>
          <w:color w:val="76923C" w:themeColor="accent3" w:themeShade="BF"/>
          <w:kern w:val="24"/>
          <w:sz w:val="18"/>
          <w:szCs w:val="18"/>
          <w:lang w:eastAsia="fr-FR"/>
        </w:rPr>
        <w:t>particular</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it</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specifies</w:t>
      </w:r>
      <w:proofErr w:type="spellEnd"/>
      <w:r w:rsidRPr="00BF0F25">
        <w:rPr>
          <w:b w:val="0"/>
          <w:color w:val="76923C" w:themeColor="accent3" w:themeShade="BF"/>
          <w:kern w:val="24"/>
          <w:sz w:val="18"/>
          <w:szCs w:val="18"/>
          <w:lang w:eastAsia="fr-FR"/>
        </w:rPr>
        <w:t xml:space="preserve"> the </w:t>
      </w:r>
      <w:proofErr w:type="spellStart"/>
      <w:r w:rsidRPr="00BF0F25">
        <w:rPr>
          <w:b w:val="0"/>
          <w:color w:val="76923C" w:themeColor="accent3" w:themeShade="BF"/>
          <w:kern w:val="24"/>
          <w:sz w:val="18"/>
          <w:szCs w:val="18"/>
          <w:lang w:eastAsia="fr-FR"/>
        </w:rPr>
        <w:t>measures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taken</w:t>
      </w:r>
      <w:proofErr w:type="spellEnd"/>
      <w:r w:rsidRPr="00BF0F25">
        <w:rPr>
          <w:b w:val="0"/>
          <w:color w:val="76923C" w:themeColor="accent3" w:themeShade="BF"/>
          <w:kern w:val="24"/>
          <w:sz w:val="18"/>
          <w:szCs w:val="18"/>
          <w:lang w:eastAsia="fr-FR"/>
        </w:rPr>
        <w:t xml:space="preserve"> to </w:t>
      </w:r>
      <w:proofErr w:type="spellStart"/>
      <w:r>
        <w:rPr>
          <w:b w:val="0"/>
          <w:color w:val="76923C" w:themeColor="accent3" w:themeShade="BF"/>
          <w:kern w:val="24"/>
          <w:sz w:val="18"/>
          <w:szCs w:val="18"/>
          <w:lang w:eastAsia="fr-FR"/>
        </w:rPr>
        <w:t>fight</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sexist</w:t>
      </w:r>
      <w:proofErr w:type="spellEnd"/>
      <w:r w:rsidRPr="00BF0F25">
        <w:rPr>
          <w:b w:val="0"/>
          <w:color w:val="76923C" w:themeColor="accent3" w:themeShade="BF"/>
          <w:kern w:val="24"/>
          <w:sz w:val="18"/>
          <w:szCs w:val="18"/>
          <w:lang w:eastAsia="fr-FR"/>
        </w:rPr>
        <w:t xml:space="preserve"> and </w:t>
      </w:r>
      <w:proofErr w:type="spellStart"/>
      <w:r w:rsidRPr="00BF0F25">
        <w:rPr>
          <w:b w:val="0"/>
          <w:color w:val="76923C" w:themeColor="accent3" w:themeShade="BF"/>
          <w:kern w:val="24"/>
          <w:sz w:val="18"/>
          <w:szCs w:val="18"/>
          <w:lang w:eastAsia="fr-FR"/>
        </w:rPr>
        <w:t>sexual</w:t>
      </w:r>
      <w:proofErr w:type="spellEnd"/>
      <w:r w:rsidRPr="00BF0F25">
        <w:rPr>
          <w:b w:val="0"/>
          <w:color w:val="76923C" w:themeColor="accent3" w:themeShade="BF"/>
          <w:kern w:val="24"/>
          <w:sz w:val="18"/>
          <w:szCs w:val="18"/>
          <w:lang w:eastAsia="fr-FR"/>
        </w:rPr>
        <w:t xml:space="preserve"> violence, and discrimination.</w:t>
      </w:r>
    </w:p>
    <w:p w14:paraId="2FBCE6AB" w14:textId="77777777" w:rsidR="00BF0F25" w:rsidRPr="00BF0F25" w:rsidRDefault="00BF0F25" w:rsidP="00BF0F25">
      <w:pPr>
        <w:pStyle w:val="Style1"/>
        <w:spacing w:before="0" w:after="240"/>
        <w:jc w:val="both"/>
        <w:rPr>
          <w:b w:val="0"/>
          <w:color w:val="76923C" w:themeColor="accent3" w:themeShade="BF"/>
          <w:kern w:val="24"/>
          <w:sz w:val="18"/>
          <w:szCs w:val="18"/>
          <w:lang w:eastAsia="fr-FR"/>
        </w:rPr>
      </w:pPr>
      <w:r w:rsidRPr="00BF0F25">
        <w:rPr>
          <w:b w:val="0"/>
          <w:color w:val="76923C" w:themeColor="accent3" w:themeShade="BF"/>
          <w:kern w:val="24"/>
          <w:sz w:val="18"/>
          <w:szCs w:val="18"/>
          <w:lang w:eastAsia="fr-FR"/>
        </w:rPr>
        <w:t xml:space="preserve">The unit </w:t>
      </w:r>
      <w:proofErr w:type="spellStart"/>
      <w:r w:rsidRPr="00BF0F25">
        <w:rPr>
          <w:b w:val="0"/>
          <w:color w:val="76923C" w:themeColor="accent3" w:themeShade="BF"/>
          <w:kern w:val="24"/>
          <w:sz w:val="18"/>
          <w:szCs w:val="18"/>
          <w:lang w:eastAsia="fr-FR"/>
        </w:rPr>
        <w:t>describes</w:t>
      </w:r>
      <w:proofErr w:type="spellEnd"/>
      <w:r w:rsidRPr="00BF0F25">
        <w:rPr>
          <w:b w:val="0"/>
          <w:color w:val="76923C" w:themeColor="accent3" w:themeShade="BF"/>
          <w:kern w:val="24"/>
          <w:sz w:val="18"/>
          <w:szCs w:val="18"/>
          <w:lang w:eastAsia="fr-FR"/>
        </w:rPr>
        <w:t xml:space="preserve"> all </w:t>
      </w:r>
      <w:proofErr w:type="spellStart"/>
      <w:r w:rsidRPr="00BF0F25">
        <w:rPr>
          <w:b w:val="0"/>
          <w:color w:val="76923C" w:themeColor="accent3" w:themeShade="BF"/>
          <w:kern w:val="24"/>
          <w:sz w:val="18"/>
          <w:szCs w:val="18"/>
          <w:lang w:eastAsia="fr-FR"/>
        </w:rPr>
        <w:t>procedures</w:t>
      </w:r>
      <w:proofErr w:type="spellEnd"/>
      <w:r w:rsidRPr="00BF0F25">
        <w:rPr>
          <w:b w:val="0"/>
          <w:color w:val="76923C" w:themeColor="accent3" w:themeShade="BF"/>
          <w:kern w:val="24"/>
          <w:sz w:val="18"/>
          <w:szCs w:val="18"/>
          <w:lang w:eastAsia="fr-FR"/>
        </w:rPr>
        <w:t xml:space="preserve"> put in place to </w:t>
      </w:r>
      <w:proofErr w:type="spellStart"/>
      <w:r w:rsidRPr="00BF0F25">
        <w:rPr>
          <w:b w:val="0"/>
          <w:color w:val="76923C" w:themeColor="accent3" w:themeShade="BF"/>
          <w:kern w:val="24"/>
          <w:sz w:val="18"/>
          <w:szCs w:val="18"/>
          <w:lang w:eastAsia="fr-FR"/>
        </w:rPr>
        <w:t>protect</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its</w:t>
      </w:r>
      <w:proofErr w:type="spellEnd"/>
      <w:r w:rsidRPr="00BF0F25">
        <w:rPr>
          <w:b w:val="0"/>
          <w:color w:val="76923C" w:themeColor="accent3" w:themeShade="BF"/>
          <w:kern w:val="24"/>
          <w:sz w:val="18"/>
          <w:szCs w:val="18"/>
          <w:lang w:eastAsia="fr-FR"/>
        </w:rPr>
        <w:t xml:space="preserve"> </w:t>
      </w:r>
      <w:proofErr w:type="spellStart"/>
      <w:r w:rsidRPr="00BF0F25">
        <w:rPr>
          <w:b w:val="0"/>
          <w:color w:val="76923C" w:themeColor="accent3" w:themeShade="BF"/>
          <w:kern w:val="24"/>
          <w:sz w:val="18"/>
          <w:szCs w:val="18"/>
          <w:lang w:eastAsia="fr-FR"/>
        </w:rPr>
        <w:t>scientific</w:t>
      </w:r>
      <w:proofErr w:type="spellEnd"/>
      <w:r w:rsidRPr="00BF0F25">
        <w:rPr>
          <w:b w:val="0"/>
          <w:color w:val="76923C" w:themeColor="accent3" w:themeShade="BF"/>
          <w:kern w:val="24"/>
          <w:sz w:val="18"/>
          <w:szCs w:val="18"/>
          <w:lang w:eastAsia="fr-FR"/>
        </w:rPr>
        <w:t xml:space="preserve"> assets and IT </w:t>
      </w:r>
      <w:proofErr w:type="spellStart"/>
      <w:r w:rsidRPr="00BF0F25">
        <w:rPr>
          <w:b w:val="0"/>
          <w:color w:val="76923C" w:themeColor="accent3" w:themeShade="BF"/>
          <w:kern w:val="24"/>
          <w:sz w:val="18"/>
          <w:szCs w:val="18"/>
          <w:lang w:eastAsia="fr-FR"/>
        </w:rPr>
        <w:t>systems</w:t>
      </w:r>
      <w:proofErr w:type="spellEnd"/>
      <w:r w:rsidRPr="00BF0F25">
        <w:rPr>
          <w:b w:val="0"/>
          <w:color w:val="76923C" w:themeColor="accent3" w:themeShade="BF"/>
          <w:kern w:val="24"/>
          <w:sz w:val="18"/>
          <w:szCs w:val="18"/>
          <w:lang w:eastAsia="fr-FR"/>
        </w:rPr>
        <w:t>.</w:t>
      </w:r>
    </w:p>
    <w:p w14:paraId="7C800560" w14:textId="63544422" w:rsidR="00BF0F25" w:rsidRPr="00BF0F25" w:rsidRDefault="00BF0F25" w:rsidP="00BF0F25">
      <w:pPr>
        <w:pStyle w:val="Style1"/>
        <w:spacing w:before="0" w:after="240"/>
        <w:jc w:val="both"/>
        <w:rPr>
          <w:b w:val="0"/>
          <w:color w:val="76923C"/>
          <w:kern w:val="24"/>
          <w:sz w:val="18"/>
          <w:szCs w:val="18"/>
          <w:lang w:eastAsia="fr-FR"/>
        </w:rPr>
      </w:pPr>
      <w:r w:rsidRPr="00BF0F25">
        <w:rPr>
          <w:b w:val="0"/>
          <w:color w:val="76923C"/>
          <w:kern w:val="24"/>
          <w:sz w:val="18"/>
          <w:szCs w:val="18"/>
          <w:lang w:eastAsia="fr-FR"/>
        </w:rPr>
        <w:t xml:space="preserve">The unit </w:t>
      </w:r>
      <w:proofErr w:type="spellStart"/>
      <w:r w:rsidRPr="00BF0F25">
        <w:rPr>
          <w:b w:val="0"/>
          <w:color w:val="76923C"/>
          <w:kern w:val="24"/>
          <w:sz w:val="18"/>
          <w:szCs w:val="18"/>
          <w:lang w:eastAsia="fr-FR"/>
        </w:rPr>
        <w:t>lists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measures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undertaken</w:t>
      </w:r>
      <w:proofErr w:type="spellEnd"/>
      <w:r w:rsidRPr="00BF0F25">
        <w:rPr>
          <w:b w:val="0"/>
          <w:color w:val="76923C"/>
          <w:kern w:val="24"/>
          <w:sz w:val="18"/>
          <w:szCs w:val="18"/>
          <w:lang w:eastAsia="fr-FR"/>
        </w:rPr>
        <w:t xml:space="preserve"> to </w:t>
      </w:r>
      <w:proofErr w:type="spellStart"/>
      <w:r w:rsidRPr="00BF0F25">
        <w:rPr>
          <w:b w:val="0"/>
          <w:color w:val="76923C"/>
          <w:kern w:val="24"/>
          <w:sz w:val="18"/>
          <w:szCs w:val="18"/>
          <w:lang w:eastAsia="fr-FR"/>
        </w:rPr>
        <w:t>prevent</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environmental</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risks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resulting</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from</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its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activity</w:t>
      </w:r>
      <w:proofErr w:type="spellEnd"/>
      <w:r w:rsidRPr="00BF0F25">
        <w:rPr>
          <w:b w:val="0"/>
          <w:color w:val="76923C"/>
          <w:kern w:val="24"/>
          <w:sz w:val="18"/>
          <w:szCs w:val="18"/>
          <w:lang w:eastAsia="fr-FR"/>
        </w:rPr>
        <w:t xml:space="preserve"> and to </w:t>
      </w:r>
      <w:proofErr w:type="spellStart"/>
      <w:r w:rsidRPr="00BF0F25">
        <w:rPr>
          <w:b w:val="0"/>
          <w:color w:val="76923C"/>
          <w:kern w:val="24"/>
          <w:sz w:val="18"/>
          <w:szCs w:val="18"/>
          <w:lang w:eastAsia="fr-FR"/>
        </w:rPr>
        <w:t>pursue</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sustainable</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development</w:t>
      </w:r>
      <w:proofErr w:type="spellEnd"/>
      <w:r w:rsidRPr="00BF0F25">
        <w:rPr>
          <w:b w:val="0"/>
          <w:color w:val="76923C"/>
          <w:kern w:val="24"/>
          <w:sz w:val="18"/>
          <w:szCs w:val="18"/>
          <w:lang w:eastAsia="fr-FR"/>
        </w:rPr>
        <w:t xml:space="preserve"> objectives. The unit </w:t>
      </w:r>
      <w:proofErr w:type="spellStart"/>
      <w:r w:rsidRPr="00BF0F25">
        <w:rPr>
          <w:b w:val="0"/>
          <w:color w:val="76923C"/>
          <w:kern w:val="24"/>
          <w:sz w:val="18"/>
          <w:szCs w:val="18"/>
          <w:lang w:eastAsia="fr-FR"/>
        </w:rPr>
        <w:t>specifies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whether</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it</w:t>
      </w:r>
      <w:proofErr w:type="spellEnd"/>
      <w:r w:rsidRPr="00BF0F25">
        <w:rPr>
          <w:b w:val="0"/>
          <w:color w:val="76923C"/>
          <w:kern w:val="24"/>
          <w:sz w:val="18"/>
          <w:szCs w:val="18"/>
          <w:lang w:eastAsia="fr-FR"/>
        </w:rPr>
        <w:t xml:space="preserve"> has a </w:t>
      </w:r>
      <w:proofErr w:type="spellStart"/>
      <w:r w:rsidRPr="00BF0F25">
        <w:rPr>
          <w:b w:val="0"/>
          <w:color w:val="76923C"/>
          <w:kern w:val="24"/>
          <w:sz w:val="18"/>
          <w:szCs w:val="18"/>
          <w:lang w:eastAsia="fr-FR"/>
        </w:rPr>
        <w:t>sustainable</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development</w:t>
      </w:r>
      <w:proofErr w:type="spellEnd"/>
      <w:r w:rsidRPr="00BF0F25">
        <w:rPr>
          <w:b w:val="0"/>
          <w:color w:val="76923C"/>
          <w:kern w:val="24"/>
          <w:sz w:val="18"/>
          <w:szCs w:val="18"/>
          <w:lang w:eastAsia="fr-FR"/>
        </w:rPr>
        <w:t xml:space="preserve"> charter </w:t>
      </w:r>
      <w:proofErr w:type="spellStart"/>
      <w:r w:rsidRPr="00BF0F25">
        <w:rPr>
          <w:b w:val="0"/>
          <w:color w:val="76923C"/>
          <w:kern w:val="24"/>
          <w:sz w:val="18"/>
          <w:szCs w:val="18"/>
          <w:lang w:eastAsia="fr-FR"/>
        </w:rPr>
        <w:t>included</w:t>
      </w:r>
      <w:proofErr w:type="spellEnd"/>
      <w:r w:rsidRPr="00BF0F25">
        <w:rPr>
          <w:b w:val="0"/>
          <w:color w:val="76923C"/>
          <w:kern w:val="24"/>
          <w:sz w:val="18"/>
          <w:szCs w:val="18"/>
          <w:lang w:eastAsia="fr-FR"/>
        </w:rPr>
        <w:t xml:space="preserve"> in </w:t>
      </w:r>
      <w:proofErr w:type="spellStart"/>
      <w:r w:rsidRPr="00BF0F25">
        <w:rPr>
          <w:b w:val="0"/>
          <w:color w:val="76923C"/>
          <w:kern w:val="24"/>
          <w:sz w:val="18"/>
          <w:szCs w:val="18"/>
          <w:lang w:eastAsia="fr-FR"/>
        </w:rPr>
        <w:t>its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internal</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regulations</w:t>
      </w:r>
      <w:proofErr w:type="spellEnd"/>
      <w:r w:rsidRPr="00BF0F25">
        <w:rPr>
          <w:b w:val="0"/>
          <w:color w:val="76923C"/>
          <w:kern w:val="24"/>
          <w:sz w:val="18"/>
          <w:szCs w:val="18"/>
          <w:lang w:eastAsia="fr-FR"/>
        </w:rPr>
        <w:t xml:space="preserve">. In </w:t>
      </w:r>
      <w:proofErr w:type="spellStart"/>
      <w:r w:rsidRPr="00BF0F25">
        <w:rPr>
          <w:b w:val="0"/>
          <w:color w:val="76923C"/>
          <w:kern w:val="24"/>
          <w:sz w:val="18"/>
          <w:szCs w:val="18"/>
          <w:lang w:eastAsia="fr-FR"/>
        </w:rPr>
        <w:t>particular</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it</w:t>
      </w:r>
      <w:proofErr w:type="spellEnd"/>
      <w:r w:rsidRPr="00BF0F25">
        <w:rPr>
          <w:b w:val="0"/>
          <w:color w:val="76923C"/>
          <w:kern w:val="24"/>
          <w:sz w:val="18"/>
          <w:szCs w:val="18"/>
          <w:lang w:eastAsia="fr-FR"/>
        </w:rPr>
        <w:t xml:space="preserve"> shows how </w:t>
      </w:r>
      <w:proofErr w:type="spellStart"/>
      <w:r w:rsidRPr="00BF0F25">
        <w:rPr>
          <w:b w:val="0"/>
          <w:color w:val="76923C"/>
          <w:kern w:val="24"/>
          <w:sz w:val="18"/>
          <w:szCs w:val="18"/>
          <w:lang w:eastAsia="fr-FR"/>
        </w:rPr>
        <w:t>it</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takes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sustainable</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development</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criteria</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into</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account</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when</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defining</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research</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projects</w:t>
      </w:r>
      <w:proofErr w:type="spellEnd"/>
      <w:r w:rsidRPr="00BF0F25">
        <w:rPr>
          <w:b w:val="0"/>
          <w:color w:val="76923C"/>
          <w:kern w:val="24"/>
          <w:sz w:val="18"/>
          <w:szCs w:val="18"/>
          <w:lang w:eastAsia="fr-FR"/>
        </w:rPr>
        <w:t xml:space="preserve"> and </w:t>
      </w:r>
      <w:proofErr w:type="spellStart"/>
      <w:r w:rsidRPr="00BF0F25">
        <w:rPr>
          <w:b w:val="0"/>
          <w:color w:val="76923C"/>
          <w:kern w:val="24"/>
          <w:sz w:val="18"/>
          <w:szCs w:val="18"/>
          <w:lang w:eastAsia="fr-FR"/>
        </w:rPr>
        <w:t>experiments</w:t>
      </w:r>
      <w:proofErr w:type="spellEnd"/>
      <w:r w:rsidRPr="00BF0F25">
        <w:rPr>
          <w:b w:val="0"/>
          <w:color w:val="76923C"/>
          <w:kern w:val="24"/>
          <w:sz w:val="18"/>
          <w:szCs w:val="18"/>
          <w:lang w:eastAsia="fr-FR"/>
        </w:rPr>
        <w:t xml:space="preserve">. It </w:t>
      </w:r>
      <w:proofErr w:type="spellStart"/>
      <w:r w:rsidRPr="00BF0F25">
        <w:rPr>
          <w:b w:val="0"/>
          <w:color w:val="76923C"/>
          <w:kern w:val="24"/>
          <w:sz w:val="18"/>
          <w:szCs w:val="18"/>
          <w:lang w:eastAsia="fr-FR"/>
        </w:rPr>
        <w:t>presents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its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policy</w:t>
      </w:r>
      <w:proofErr w:type="spellEnd"/>
      <w:r w:rsidRPr="00BF0F25">
        <w:rPr>
          <w:b w:val="0"/>
          <w:color w:val="76923C"/>
          <w:kern w:val="24"/>
          <w:sz w:val="18"/>
          <w:szCs w:val="18"/>
          <w:lang w:eastAsia="fr-FR"/>
        </w:rPr>
        <w:t xml:space="preserve"> for </w:t>
      </w:r>
      <w:proofErr w:type="spellStart"/>
      <w:r w:rsidRPr="00BF0F25">
        <w:rPr>
          <w:b w:val="0"/>
          <w:color w:val="76923C"/>
          <w:kern w:val="24"/>
          <w:sz w:val="18"/>
          <w:szCs w:val="18"/>
          <w:lang w:eastAsia="fr-FR"/>
        </w:rPr>
        <w:t>managing</w:t>
      </w:r>
      <w:proofErr w:type="spellEnd"/>
      <w:r w:rsidRPr="00BF0F25">
        <w:rPr>
          <w:b w:val="0"/>
          <w:color w:val="76923C"/>
          <w:kern w:val="24"/>
          <w:sz w:val="18"/>
          <w:szCs w:val="18"/>
          <w:lang w:eastAsia="fr-FR"/>
        </w:rPr>
        <w:t xml:space="preserve"> staff missions and </w:t>
      </w:r>
      <w:proofErr w:type="spellStart"/>
      <w:r w:rsidRPr="00BF0F25">
        <w:rPr>
          <w:b w:val="0"/>
          <w:color w:val="76923C"/>
          <w:kern w:val="24"/>
          <w:sz w:val="18"/>
          <w:szCs w:val="18"/>
          <w:lang w:eastAsia="fr-FR"/>
        </w:rPr>
        <w:t>travel</w:t>
      </w:r>
      <w:proofErr w:type="spellEnd"/>
      <w:r w:rsidRPr="00BF0F25">
        <w:rPr>
          <w:b w:val="0"/>
          <w:color w:val="76923C"/>
          <w:kern w:val="24"/>
          <w:sz w:val="18"/>
          <w:szCs w:val="18"/>
          <w:lang w:eastAsia="fr-FR"/>
        </w:rPr>
        <w:t xml:space="preserve">, as </w:t>
      </w:r>
      <w:proofErr w:type="spellStart"/>
      <w:r w:rsidRPr="00BF0F25">
        <w:rPr>
          <w:b w:val="0"/>
          <w:color w:val="76923C"/>
          <w:kern w:val="24"/>
          <w:sz w:val="18"/>
          <w:szCs w:val="18"/>
          <w:lang w:eastAsia="fr-FR"/>
        </w:rPr>
        <w:t>well</w:t>
      </w:r>
      <w:proofErr w:type="spellEnd"/>
      <w:r w:rsidRPr="00BF0F25">
        <w:rPr>
          <w:b w:val="0"/>
          <w:color w:val="76923C"/>
          <w:kern w:val="24"/>
          <w:sz w:val="18"/>
          <w:szCs w:val="18"/>
          <w:lang w:eastAsia="fr-FR"/>
        </w:rPr>
        <w:t xml:space="preserve"> as </w:t>
      </w:r>
      <w:proofErr w:type="spellStart"/>
      <w:r w:rsidRPr="00BF0F25">
        <w:rPr>
          <w:b w:val="0"/>
          <w:color w:val="76923C"/>
          <w:kern w:val="24"/>
          <w:sz w:val="18"/>
          <w:szCs w:val="18"/>
          <w:lang w:eastAsia="fr-FR"/>
        </w:rPr>
        <w:t>waste</w:t>
      </w:r>
      <w:proofErr w:type="spellEnd"/>
      <w:r w:rsidRPr="00BF0F25">
        <w:rPr>
          <w:b w:val="0"/>
          <w:color w:val="76923C"/>
          <w:kern w:val="24"/>
          <w:sz w:val="18"/>
          <w:szCs w:val="18"/>
          <w:lang w:eastAsia="fr-FR"/>
        </w:rPr>
        <w:t xml:space="preserve"> management, </w:t>
      </w:r>
      <w:proofErr w:type="spellStart"/>
      <w:r w:rsidRPr="00BF0F25">
        <w:rPr>
          <w:b w:val="0"/>
          <w:color w:val="76923C"/>
          <w:kern w:val="24"/>
          <w:sz w:val="18"/>
          <w:szCs w:val="18"/>
          <w:lang w:eastAsia="fr-FR"/>
        </w:rPr>
        <w:t>investments</w:t>
      </w:r>
      <w:proofErr w:type="spellEnd"/>
      <w:r w:rsidRPr="00BF0F25">
        <w:rPr>
          <w:b w:val="0"/>
          <w:color w:val="76923C"/>
          <w:kern w:val="24"/>
          <w:sz w:val="18"/>
          <w:szCs w:val="18"/>
          <w:lang w:eastAsia="fr-FR"/>
        </w:rPr>
        <w:t xml:space="preserve"> and consumables. It </w:t>
      </w:r>
      <w:proofErr w:type="spellStart"/>
      <w:r w:rsidRPr="00BF0F25">
        <w:rPr>
          <w:b w:val="0"/>
          <w:color w:val="76923C"/>
          <w:kern w:val="24"/>
          <w:sz w:val="18"/>
          <w:szCs w:val="18"/>
          <w:lang w:eastAsia="fr-FR"/>
        </w:rPr>
        <w:t>describes</w:t>
      </w:r>
      <w:proofErr w:type="spellEnd"/>
      <w:r w:rsidRPr="00BF0F25">
        <w:rPr>
          <w:b w:val="0"/>
          <w:color w:val="76923C"/>
          <w:kern w:val="24"/>
          <w:sz w:val="18"/>
          <w:szCs w:val="18"/>
          <w:lang w:eastAsia="fr-FR"/>
        </w:rPr>
        <w:t xml:space="preserve"> the </w:t>
      </w:r>
      <w:proofErr w:type="spellStart"/>
      <w:r w:rsidRPr="00BF0F25">
        <w:rPr>
          <w:b w:val="0"/>
          <w:color w:val="76923C"/>
          <w:kern w:val="24"/>
          <w:sz w:val="18"/>
          <w:szCs w:val="18"/>
          <w:lang w:eastAsia="fr-FR"/>
        </w:rPr>
        <w:t>awareness-raising</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measures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applied</w:t>
      </w:r>
      <w:proofErr w:type="spellEnd"/>
      <w:r w:rsidRPr="00BF0F25">
        <w:rPr>
          <w:b w:val="0"/>
          <w:color w:val="76923C"/>
          <w:kern w:val="24"/>
          <w:sz w:val="18"/>
          <w:szCs w:val="18"/>
          <w:lang w:eastAsia="fr-FR"/>
        </w:rPr>
        <w:t xml:space="preserve"> for </w:t>
      </w:r>
      <w:proofErr w:type="spellStart"/>
      <w:r w:rsidRPr="00BF0F25">
        <w:rPr>
          <w:b w:val="0"/>
          <w:color w:val="76923C"/>
          <w:kern w:val="24"/>
          <w:sz w:val="18"/>
          <w:szCs w:val="18"/>
          <w:lang w:eastAsia="fr-FR"/>
        </w:rPr>
        <w:t>students</w:t>
      </w:r>
      <w:proofErr w:type="spellEnd"/>
      <w:r w:rsidRPr="00BF0F25">
        <w:rPr>
          <w:b w:val="0"/>
          <w:color w:val="76923C"/>
          <w:kern w:val="24"/>
          <w:sz w:val="18"/>
          <w:szCs w:val="18"/>
          <w:lang w:eastAsia="fr-FR"/>
        </w:rPr>
        <w:t xml:space="preserve">. It </w:t>
      </w:r>
      <w:proofErr w:type="spellStart"/>
      <w:r w:rsidRPr="00BF0F25">
        <w:rPr>
          <w:b w:val="0"/>
          <w:color w:val="76923C"/>
          <w:kern w:val="24"/>
          <w:sz w:val="18"/>
          <w:szCs w:val="18"/>
          <w:lang w:eastAsia="fr-FR"/>
        </w:rPr>
        <w:t>indicates</w:t>
      </w:r>
      <w:proofErr w:type="spellEnd"/>
      <w:r w:rsidRPr="00BF0F25">
        <w:rPr>
          <w:b w:val="0"/>
          <w:color w:val="76923C"/>
          <w:kern w:val="24"/>
          <w:sz w:val="18"/>
          <w:szCs w:val="18"/>
          <w:lang w:eastAsia="fr-FR"/>
        </w:rPr>
        <w:t xml:space="preserve"> how </w:t>
      </w:r>
      <w:proofErr w:type="spellStart"/>
      <w:r w:rsidRPr="00BF0F25">
        <w:rPr>
          <w:b w:val="0"/>
          <w:color w:val="76923C"/>
          <w:kern w:val="24"/>
          <w:sz w:val="18"/>
          <w:szCs w:val="18"/>
          <w:lang w:eastAsia="fr-FR"/>
        </w:rPr>
        <w:t>it</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evaluates</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its</w:t>
      </w:r>
      <w:proofErr w:type="spellEnd"/>
      <w:r w:rsidRPr="00BF0F25">
        <w:rPr>
          <w:b w:val="0"/>
          <w:color w:val="76923C"/>
          <w:kern w:val="24"/>
          <w:sz w:val="18"/>
          <w:szCs w:val="18"/>
          <w:lang w:eastAsia="fr-FR"/>
        </w:rPr>
        <w:t xml:space="preserve"> best practices in </w:t>
      </w:r>
      <w:proofErr w:type="spellStart"/>
      <w:r w:rsidRPr="00BF0F25">
        <w:rPr>
          <w:b w:val="0"/>
          <w:color w:val="76923C"/>
          <w:kern w:val="24"/>
          <w:sz w:val="18"/>
          <w:szCs w:val="18"/>
          <w:lang w:eastAsia="fr-FR"/>
        </w:rPr>
        <w:t>terms</w:t>
      </w:r>
      <w:proofErr w:type="spellEnd"/>
      <w:r w:rsidRPr="00BF0F25">
        <w:rPr>
          <w:b w:val="0"/>
          <w:color w:val="76923C"/>
          <w:kern w:val="24"/>
          <w:sz w:val="18"/>
          <w:szCs w:val="18"/>
          <w:lang w:eastAsia="fr-FR"/>
        </w:rPr>
        <w:t xml:space="preserve"> of </w:t>
      </w:r>
      <w:proofErr w:type="spellStart"/>
      <w:r w:rsidRPr="00BF0F25">
        <w:rPr>
          <w:b w:val="0"/>
          <w:color w:val="76923C"/>
          <w:kern w:val="24"/>
          <w:sz w:val="18"/>
          <w:szCs w:val="18"/>
          <w:lang w:eastAsia="fr-FR"/>
        </w:rPr>
        <w:t>environmental</w:t>
      </w:r>
      <w:proofErr w:type="spellEnd"/>
      <w:r w:rsidRPr="00BF0F25">
        <w:rPr>
          <w:b w:val="0"/>
          <w:color w:val="76923C"/>
          <w:kern w:val="24"/>
          <w:sz w:val="18"/>
          <w:szCs w:val="18"/>
          <w:lang w:eastAsia="fr-FR"/>
        </w:rPr>
        <w:t xml:space="preserve"> </w:t>
      </w:r>
      <w:proofErr w:type="spellStart"/>
      <w:r w:rsidRPr="00BF0F25">
        <w:rPr>
          <w:b w:val="0"/>
          <w:color w:val="76923C"/>
          <w:kern w:val="24"/>
          <w:sz w:val="18"/>
          <w:szCs w:val="18"/>
          <w:lang w:eastAsia="fr-FR"/>
        </w:rPr>
        <w:t>footprint</w:t>
      </w:r>
      <w:proofErr w:type="spellEnd"/>
      <w:r w:rsidRPr="00BF0F25">
        <w:rPr>
          <w:b w:val="0"/>
          <w:color w:val="76923C"/>
          <w:kern w:val="24"/>
          <w:sz w:val="18"/>
          <w:szCs w:val="18"/>
          <w:lang w:eastAsia="fr-FR"/>
        </w:rPr>
        <w:t>.</w:t>
      </w:r>
    </w:p>
    <w:p w14:paraId="6E9D7850" w14:textId="548D3261" w:rsidR="00BF0F25" w:rsidRPr="00BF0F25" w:rsidRDefault="00BF0F25" w:rsidP="00BF0F25">
      <w:pPr>
        <w:pStyle w:val="Style2"/>
        <w:spacing w:before="360"/>
        <w:rPr>
          <w:b/>
          <w:sz w:val="22"/>
          <w:szCs w:val="22"/>
        </w:rPr>
      </w:pPr>
      <w:r w:rsidRPr="00BF0F25">
        <w:rPr>
          <w:b/>
          <w:sz w:val="22"/>
          <w:szCs w:val="22"/>
        </w:rPr>
        <w:t xml:space="preserve">Evaluation </w:t>
      </w:r>
      <w:r>
        <w:rPr>
          <w:b/>
          <w:sz w:val="22"/>
          <w:szCs w:val="22"/>
        </w:rPr>
        <w:t xml:space="preserve">part </w:t>
      </w:r>
      <w:r w:rsidRPr="00BF0F25">
        <w:rPr>
          <w:b/>
          <w:sz w:val="22"/>
          <w:szCs w:val="22"/>
        </w:rPr>
        <w:t xml:space="preserve">2. The </w:t>
      </w:r>
      <w:proofErr w:type="spellStart"/>
      <w:r w:rsidRPr="00BF0F25">
        <w:rPr>
          <w:b/>
          <w:sz w:val="22"/>
          <w:szCs w:val="22"/>
        </w:rPr>
        <w:t>unit's</w:t>
      </w:r>
      <w:proofErr w:type="spellEnd"/>
      <w:r w:rsidRPr="00BF0F25">
        <w:rPr>
          <w:b/>
          <w:sz w:val="22"/>
          <w:szCs w:val="22"/>
        </w:rPr>
        <w:t xml:space="preserve"> </w:t>
      </w:r>
      <w:proofErr w:type="spellStart"/>
      <w:r w:rsidRPr="00BF0F25">
        <w:rPr>
          <w:b/>
          <w:sz w:val="22"/>
          <w:szCs w:val="22"/>
        </w:rPr>
        <w:t>scientific</w:t>
      </w:r>
      <w:proofErr w:type="spellEnd"/>
      <w:r w:rsidRPr="00BF0F25">
        <w:rPr>
          <w:b/>
          <w:sz w:val="22"/>
          <w:szCs w:val="22"/>
        </w:rPr>
        <w:t xml:space="preserve"> </w:t>
      </w:r>
      <w:proofErr w:type="spellStart"/>
      <w:r w:rsidRPr="00BF0F25">
        <w:rPr>
          <w:b/>
          <w:sz w:val="22"/>
          <w:szCs w:val="22"/>
        </w:rPr>
        <w:t>results</w:t>
      </w:r>
      <w:proofErr w:type="spellEnd"/>
      <w:r w:rsidRPr="00BF0F25">
        <w:rPr>
          <w:b/>
          <w:sz w:val="22"/>
          <w:szCs w:val="22"/>
        </w:rPr>
        <w:t xml:space="preserve">, influence and </w:t>
      </w:r>
      <w:proofErr w:type="spellStart"/>
      <w:r w:rsidRPr="00BF0F25">
        <w:rPr>
          <w:b/>
          <w:sz w:val="22"/>
          <w:szCs w:val="22"/>
        </w:rPr>
        <w:t>attractiveness</w:t>
      </w:r>
      <w:proofErr w:type="spellEnd"/>
      <w:r w:rsidRPr="00BF0F25">
        <w:rPr>
          <w:b/>
          <w:sz w:val="22"/>
          <w:szCs w:val="22"/>
        </w:rPr>
        <w:t xml:space="preserve"> </w:t>
      </w:r>
    </w:p>
    <w:p w14:paraId="2A1D80A9" w14:textId="3625666E" w:rsidR="00BF0F25" w:rsidRPr="00BF0F25" w:rsidRDefault="00BF0F25" w:rsidP="00BF0F25">
      <w:pPr>
        <w:pStyle w:val="Style2"/>
        <w:spacing w:before="0"/>
        <w:rPr>
          <w:bCs/>
          <w:color w:val="76923C"/>
          <w:sz w:val="18"/>
          <w:szCs w:val="18"/>
        </w:rPr>
      </w:pPr>
      <w:r w:rsidRPr="00BF0F25">
        <w:rPr>
          <w:bCs/>
          <w:color w:val="76923C"/>
          <w:sz w:val="18"/>
          <w:szCs w:val="18"/>
        </w:rPr>
        <w:t xml:space="preserve">This </w:t>
      </w:r>
      <w:r w:rsidR="00E5201F">
        <w:rPr>
          <w:bCs/>
          <w:color w:val="76923C"/>
          <w:sz w:val="18"/>
          <w:szCs w:val="18"/>
        </w:rPr>
        <w:t xml:space="preserve">part </w:t>
      </w:r>
      <w:proofErr w:type="spellStart"/>
      <w:r w:rsidR="00E5201F">
        <w:rPr>
          <w:bCs/>
          <w:color w:val="76923C"/>
          <w:sz w:val="18"/>
          <w:szCs w:val="18"/>
        </w:rPr>
        <w:t>is</w:t>
      </w:r>
      <w:proofErr w:type="spellEnd"/>
      <w:r w:rsidR="00E5201F">
        <w:rPr>
          <w:bCs/>
          <w:color w:val="76923C"/>
          <w:sz w:val="18"/>
          <w:szCs w:val="18"/>
        </w:rPr>
        <w:t xml:space="preserve"> </w:t>
      </w:r>
      <w:proofErr w:type="spellStart"/>
      <w:r w:rsidR="00E5201F">
        <w:rPr>
          <w:bCs/>
          <w:color w:val="76923C"/>
          <w:sz w:val="18"/>
          <w:szCs w:val="18"/>
        </w:rPr>
        <w:t>divided</w:t>
      </w:r>
      <w:proofErr w:type="spellEnd"/>
      <w:r w:rsidR="00E5201F">
        <w:rPr>
          <w:bCs/>
          <w:color w:val="76923C"/>
          <w:sz w:val="18"/>
          <w:szCs w:val="18"/>
        </w:rPr>
        <w:t xml:space="preserve"> in</w:t>
      </w:r>
      <w:r w:rsidRPr="00BF0F25">
        <w:rPr>
          <w:bCs/>
          <w:color w:val="76923C"/>
          <w:sz w:val="18"/>
          <w:szCs w:val="18"/>
        </w:rPr>
        <w:t xml:space="preserve"> four </w:t>
      </w:r>
      <w:r w:rsidR="00E5201F">
        <w:rPr>
          <w:bCs/>
          <w:color w:val="76923C"/>
          <w:sz w:val="18"/>
          <w:szCs w:val="18"/>
        </w:rPr>
        <w:t xml:space="preserve">standards </w:t>
      </w:r>
      <w:proofErr w:type="spellStart"/>
      <w:r w:rsidR="00E5201F">
        <w:rPr>
          <w:bCs/>
          <w:color w:val="76923C"/>
          <w:sz w:val="18"/>
          <w:szCs w:val="18"/>
        </w:rPr>
        <w:t>focusing</w:t>
      </w:r>
      <w:proofErr w:type="spellEnd"/>
      <w:r w:rsidRPr="00BF0F25">
        <w:rPr>
          <w:bCs/>
          <w:color w:val="76923C"/>
          <w:sz w:val="18"/>
          <w:szCs w:val="18"/>
        </w:rPr>
        <w:t xml:space="preserve"> on the </w:t>
      </w:r>
      <w:proofErr w:type="spellStart"/>
      <w:r w:rsidRPr="00BF0F25">
        <w:rPr>
          <w:bCs/>
          <w:color w:val="76923C"/>
          <w:sz w:val="18"/>
          <w:szCs w:val="18"/>
        </w:rPr>
        <w:t>unit's</w:t>
      </w:r>
      <w:proofErr w:type="spellEnd"/>
      <w:r w:rsidRPr="00BF0F25">
        <w:rPr>
          <w:bCs/>
          <w:color w:val="76923C"/>
          <w:sz w:val="18"/>
          <w:szCs w:val="18"/>
        </w:rPr>
        <w:t xml:space="preserve"> </w:t>
      </w:r>
      <w:proofErr w:type="spellStart"/>
      <w:r w:rsidRPr="00BF0F25">
        <w:rPr>
          <w:bCs/>
          <w:color w:val="76923C"/>
          <w:sz w:val="18"/>
          <w:szCs w:val="18"/>
        </w:rPr>
        <w:t>scientific</w:t>
      </w:r>
      <w:proofErr w:type="spellEnd"/>
      <w:r w:rsidRPr="00BF0F25">
        <w:rPr>
          <w:bCs/>
          <w:color w:val="76923C"/>
          <w:sz w:val="18"/>
          <w:szCs w:val="18"/>
        </w:rPr>
        <w:t xml:space="preserve"> </w:t>
      </w:r>
      <w:proofErr w:type="spellStart"/>
      <w:r w:rsidRPr="00BF0F25">
        <w:rPr>
          <w:bCs/>
          <w:color w:val="76923C"/>
          <w:sz w:val="18"/>
          <w:szCs w:val="18"/>
        </w:rPr>
        <w:t>achievements</w:t>
      </w:r>
      <w:proofErr w:type="spellEnd"/>
      <w:r w:rsidRPr="00BF0F25">
        <w:rPr>
          <w:bCs/>
          <w:color w:val="76923C"/>
          <w:sz w:val="18"/>
          <w:szCs w:val="18"/>
        </w:rPr>
        <w:t xml:space="preserve"> and </w:t>
      </w:r>
      <w:r w:rsidR="00165FC7">
        <w:rPr>
          <w:bCs/>
          <w:color w:val="76923C"/>
          <w:sz w:val="18"/>
          <w:szCs w:val="18"/>
        </w:rPr>
        <w:t xml:space="preserve">the </w:t>
      </w:r>
      <w:proofErr w:type="spellStart"/>
      <w:r w:rsidR="00165FC7">
        <w:rPr>
          <w:bCs/>
          <w:color w:val="76923C"/>
          <w:sz w:val="18"/>
          <w:szCs w:val="18"/>
        </w:rPr>
        <w:t>extent</w:t>
      </w:r>
      <w:proofErr w:type="spellEnd"/>
      <w:r w:rsidR="00165FC7">
        <w:rPr>
          <w:bCs/>
          <w:color w:val="76923C"/>
          <w:sz w:val="18"/>
          <w:szCs w:val="18"/>
        </w:rPr>
        <w:t xml:space="preserve"> to </w:t>
      </w:r>
      <w:proofErr w:type="spellStart"/>
      <w:r w:rsidR="00165FC7">
        <w:rPr>
          <w:bCs/>
          <w:color w:val="76923C"/>
          <w:sz w:val="18"/>
          <w:szCs w:val="18"/>
        </w:rPr>
        <w:t>which</w:t>
      </w:r>
      <w:proofErr w:type="spellEnd"/>
      <w:r w:rsidR="00165FC7">
        <w:rPr>
          <w:bCs/>
          <w:color w:val="76923C"/>
          <w:sz w:val="18"/>
          <w:szCs w:val="18"/>
        </w:rPr>
        <w:t xml:space="preserve"> </w:t>
      </w:r>
      <w:proofErr w:type="spellStart"/>
      <w:r w:rsidR="00165FC7">
        <w:rPr>
          <w:bCs/>
          <w:color w:val="76923C"/>
          <w:sz w:val="18"/>
          <w:szCs w:val="18"/>
        </w:rPr>
        <w:t>they</w:t>
      </w:r>
      <w:proofErr w:type="spellEnd"/>
      <w:r w:rsidR="00165FC7">
        <w:rPr>
          <w:bCs/>
          <w:color w:val="76923C"/>
          <w:sz w:val="18"/>
          <w:szCs w:val="18"/>
        </w:rPr>
        <w:t xml:space="preserve"> </w:t>
      </w:r>
      <w:proofErr w:type="spellStart"/>
      <w:r w:rsidR="00165FC7">
        <w:rPr>
          <w:bCs/>
          <w:color w:val="76923C"/>
          <w:sz w:val="18"/>
          <w:szCs w:val="18"/>
        </w:rPr>
        <w:t>result</w:t>
      </w:r>
      <w:proofErr w:type="spellEnd"/>
      <w:r w:rsidR="00165FC7">
        <w:rPr>
          <w:bCs/>
          <w:color w:val="76923C"/>
          <w:sz w:val="18"/>
          <w:szCs w:val="18"/>
        </w:rPr>
        <w:t xml:space="preserve"> in</w:t>
      </w:r>
      <w:r w:rsidRPr="00BF0F25">
        <w:rPr>
          <w:bCs/>
          <w:color w:val="76923C"/>
          <w:sz w:val="18"/>
          <w:szCs w:val="18"/>
        </w:rPr>
        <w:t xml:space="preserve"> </w:t>
      </w:r>
      <w:proofErr w:type="spellStart"/>
      <w:r w:rsidRPr="00BF0F25">
        <w:rPr>
          <w:bCs/>
          <w:color w:val="76923C"/>
          <w:sz w:val="18"/>
          <w:szCs w:val="18"/>
        </w:rPr>
        <w:t>scientific</w:t>
      </w:r>
      <w:proofErr w:type="spellEnd"/>
      <w:r w:rsidRPr="00BF0F25">
        <w:rPr>
          <w:bCs/>
          <w:color w:val="76923C"/>
          <w:sz w:val="18"/>
          <w:szCs w:val="18"/>
        </w:rPr>
        <w:t xml:space="preserve"> output </w:t>
      </w:r>
      <w:proofErr w:type="spellStart"/>
      <w:r w:rsidRPr="00BF0F25">
        <w:rPr>
          <w:bCs/>
          <w:color w:val="76923C"/>
          <w:sz w:val="18"/>
          <w:szCs w:val="18"/>
        </w:rPr>
        <w:t>that</w:t>
      </w:r>
      <w:proofErr w:type="spellEnd"/>
      <w:r w:rsidRPr="00BF0F25">
        <w:rPr>
          <w:bCs/>
          <w:color w:val="76923C"/>
          <w:sz w:val="18"/>
          <w:szCs w:val="18"/>
        </w:rPr>
        <w:t xml:space="preserve"> </w:t>
      </w:r>
      <w:proofErr w:type="spellStart"/>
      <w:r w:rsidRPr="00BF0F25">
        <w:rPr>
          <w:bCs/>
          <w:color w:val="76923C"/>
          <w:sz w:val="18"/>
          <w:szCs w:val="18"/>
        </w:rPr>
        <w:t>does</w:t>
      </w:r>
      <w:proofErr w:type="spellEnd"/>
      <w:r w:rsidRPr="00BF0F25">
        <w:rPr>
          <w:bCs/>
          <w:color w:val="76923C"/>
          <w:sz w:val="18"/>
          <w:szCs w:val="18"/>
        </w:rPr>
        <w:t xml:space="preserve"> </w:t>
      </w:r>
      <w:r w:rsidR="00165FC7">
        <w:rPr>
          <w:bCs/>
          <w:color w:val="76923C"/>
          <w:sz w:val="18"/>
          <w:szCs w:val="18"/>
        </w:rPr>
        <w:t>not value</w:t>
      </w:r>
      <w:r w:rsidRPr="00BF0F25">
        <w:rPr>
          <w:bCs/>
          <w:color w:val="76923C"/>
          <w:sz w:val="18"/>
          <w:szCs w:val="18"/>
        </w:rPr>
        <w:t xml:space="preserve"> </w:t>
      </w:r>
      <w:proofErr w:type="spellStart"/>
      <w:r w:rsidR="00165FC7">
        <w:rPr>
          <w:bCs/>
          <w:color w:val="76923C"/>
          <w:sz w:val="18"/>
          <w:szCs w:val="18"/>
        </w:rPr>
        <w:t>quantity</w:t>
      </w:r>
      <w:proofErr w:type="spellEnd"/>
      <w:r w:rsidR="00165FC7">
        <w:rPr>
          <w:bCs/>
          <w:color w:val="76923C"/>
          <w:sz w:val="18"/>
          <w:szCs w:val="18"/>
        </w:rPr>
        <w:t xml:space="preserve"> over </w:t>
      </w:r>
      <w:proofErr w:type="spellStart"/>
      <w:r w:rsidR="00165FC7">
        <w:rPr>
          <w:bCs/>
          <w:color w:val="76923C"/>
          <w:sz w:val="18"/>
          <w:szCs w:val="18"/>
        </w:rPr>
        <w:t>quality</w:t>
      </w:r>
      <w:proofErr w:type="spellEnd"/>
      <w:r w:rsidR="00165FC7">
        <w:rPr>
          <w:bCs/>
          <w:color w:val="76923C"/>
          <w:sz w:val="18"/>
          <w:szCs w:val="18"/>
        </w:rPr>
        <w:t xml:space="preserve">. </w:t>
      </w:r>
    </w:p>
    <w:p w14:paraId="48DDA6F0" w14:textId="697915C3" w:rsidR="00BF0F25" w:rsidRPr="00BF0F25" w:rsidRDefault="00BF0F25" w:rsidP="00BF0F25">
      <w:pPr>
        <w:pStyle w:val="Style2"/>
        <w:spacing w:before="0"/>
        <w:rPr>
          <w:bCs/>
          <w:color w:val="7030A0"/>
          <w:sz w:val="18"/>
          <w:szCs w:val="18"/>
        </w:rPr>
      </w:pPr>
      <w:r w:rsidRPr="00BF0F25">
        <w:rPr>
          <w:bCs/>
          <w:color w:val="7030A0"/>
        </w:rPr>
        <w:t xml:space="preserve">Standard 1. The unit </w:t>
      </w:r>
      <w:proofErr w:type="spellStart"/>
      <w:r w:rsidRPr="00BF0F25">
        <w:rPr>
          <w:bCs/>
          <w:color w:val="7030A0"/>
        </w:rPr>
        <w:t>is</w:t>
      </w:r>
      <w:proofErr w:type="spellEnd"/>
      <w:r w:rsidRPr="00BF0F25">
        <w:rPr>
          <w:bCs/>
          <w:color w:val="7030A0"/>
        </w:rPr>
        <w:t xml:space="preserve"> </w:t>
      </w:r>
      <w:proofErr w:type="spellStart"/>
      <w:r w:rsidRPr="00BF0F25">
        <w:rPr>
          <w:bCs/>
          <w:color w:val="7030A0"/>
        </w:rPr>
        <w:t>recognized</w:t>
      </w:r>
      <w:proofErr w:type="spellEnd"/>
      <w:r w:rsidRPr="00BF0F25">
        <w:rPr>
          <w:bCs/>
          <w:color w:val="7030A0"/>
        </w:rPr>
        <w:t xml:space="preserve"> for </w:t>
      </w:r>
      <w:proofErr w:type="spellStart"/>
      <w:r w:rsidRPr="00BF0F25">
        <w:rPr>
          <w:bCs/>
          <w:color w:val="7030A0"/>
        </w:rPr>
        <w:t>its</w:t>
      </w:r>
      <w:proofErr w:type="spellEnd"/>
      <w:r w:rsidRPr="00BF0F25">
        <w:rPr>
          <w:bCs/>
          <w:color w:val="7030A0"/>
        </w:rPr>
        <w:t xml:space="preserve"> </w:t>
      </w:r>
      <w:proofErr w:type="spellStart"/>
      <w:r w:rsidRPr="00BF0F25">
        <w:rPr>
          <w:bCs/>
          <w:color w:val="7030A0"/>
        </w:rPr>
        <w:t>scientific</w:t>
      </w:r>
      <w:proofErr w:type="spellEnd"/>
      <w:r w:rsidRPr="00BF0F25">
        <w:rPr>
          <w:bCs/>
          <w:color w:val="7030A0"/>
        </w:rPr>
        <w:t xml:space="preserve"> </w:t>
      </w:r>
      <w:proofErr w:type="spellStart"/>
      <w:r w:rsidRPr="00BF0F25">
        <w:rPr>
          <w:bCs/>
          <w:color w:val="7030A0"/>
        </w:rPr>
        <w:t>achievements</w:t>
      </w:r>
      <w:proofErr w:type="spellEnd"/>
      <w:r w:rsidRPr="00BF0F25">
        <w:rPr>
          <w:bCs/>
          <w:color w:val="7030A0"/>
        </w:rPr>
        <w:t xml:space="preserve">, </w:t>
      </w:r>
      <w:r w:rsidR="00165FC7">
        <w:rPr>
          <w:bCs/>
          <w:color w:val="7030A0"/>
        </w:rPr>
        <w:t xml:space="preserve">meeting </w:t>
      </w:r>
      <w:proofErr w:type="spellStart"/>
      <w:r w:rsidRPr="00BF0F25">
        <w:rPr>
          <w:bCs/>
          <w:color w:val="7030A0"/>
        </w:rPr>
        <w:t>quality</w:t>
      </w:r>
      <w:proofErr w:type="spellEnd"/>
      <w:r w:rsidRPr="00BF0F25">
        <w:rPr>
          <w:bCs/>
          <w:color w:val="7030A0"/>
        </w:rPr>
        <w:t xml:space="preserve"> </w:t>
      </w:r>
      <w:proofErr w:type="spellStart"/>
      <w:r w:rsidRPr="00BF0F25">
        <w:rPr>
          <w:bCs/>
          <w:color w:val="7030A0"/>
        </w:rPr>
        <w:t>criteria</w:t>
      </w:r>
      <w:proofErr w:type="spellEnd"/>
      <w:r w:rsidRPr="00BF0F25">
        <w:rPr>
          <w:bCs/>
          <w:color w:val="7030A0"/>
        </w:rPr>
        <w:t xml:space="preserve">. </w:t>
      </w:r>
    </w:p>
    <w:p w14:paraId="7A5A3354" w14:textId="7C4A4B75" w:rsidR="00BF0F25" w:rsidRPr="00BF0F25" w:rsidRDefault="00BF0F25" w:rsidP="00BF0F25">
      <w:pPr>
        <w:pStyle w:val="Style2"/>
        <w:spacing w:before="0"/>
        <w:rPr>
          <w:bCs/>
          <w:color w:val="76923C"/>
          <w:sz w:val="18"/>
          <w:szCs w:val="18"/>
        </w:rPr>
      </w:pPr>
      <w:r w:rsidRPr="00BF0F25">
        <w:rPr>
          <w:bCs/>
          <w:color w:val="76923C"/>
          <w:sz w:val="18"/>
          <w:szCs w:val="18"/>
        </w:rPr>
        <w:t xml:space="preserve">The </w:t>
      </w:r>
      <w:proofErr w:type="spellStart"/>
      <w:r w:rsidRPr="00BF0F25">
        <w:rPr>
          <w:bCs/>
          <w:color w:val="76923C"/>
          <w:sz w:val="18"/>
          <w:szCs w:val="18"/>
        </w:rPr>
        <w:t>research</w:t>
      </w:r>
      <w:proofErr w:type="spellEnd"/>
      <w:r w:rsidRPr="00BF0F25">
        <w:rPr>
          <w:bCs/>
          <w:color w:val="76923C"/>
          <w:sz w:val="18"/>
          <w:szCs w:val="18"/>
        </w:rPr>
        <w:t xml:space="preserve"> unit </w:t>
      </w:r>
      <w:proofErr w:type="spellStart"/>
      <w:r w:rsidRPr="00BF0F25">
        <w:rPr>
          <w:bCs/>
          <w:color w:val="76923C"/>
          <w:sz w:val="18"/>
          <w:szCs w:val="18"/>
        </w:rPr>
        <w:t>is</w:t>
      </w:r>
      <w:proofErr w:type="spellEnd"/>
      <w:r w:rsidRPr="00BF0F25">
        <w:rPr>
          <w:bCs/>
          <w:color w:val="76923C"/>
          <w:sz w:val="18"/>
          <w:szCs w:val="18"/>
        </w:rPr>
        <w:t xml:space="preserve"> </w:t>
      </w:r>
      <w:proofErr w:type="spellStart"/>
      <w:r w:rsidRPr="00BF0F25">
        <w:rPr>
          <w:bCs/>
          <w:color w:val="76923C"/>
          <w:sz w:val="18"/>
          <w:szCs w:val="18"/>
        </w:rPr>
        <w:t>invited</w:t>
      </w:r>
      <w:proofErr w:type="spellEnd"/>
      <w:r w:rsidRPr="00BF0F25">
        <w:rPr>
          <w:bCs/>
          <w:color w:val="76923C"/>
          <w:sz w:val="18"/>
          <w:szCs w:val="18"/>
        </w:rPr>
        <w:t xml:space="preserve"> to </w:t>
      </w:r>
      <w:proofErr w:type="spellStart"/>
      <w:r w:rsidRPr="00BF0F25">
        <w:rPr>
          <w:bCs/>
          <w:color w:val="76923C"/>
          <w:sz w:val="18"/>
          <w:szCs w:val="18"/>
        </w:rPr>
        <w:t>present</w:t>
      </w:r>
      <w:proofErr w:type="spellEnd"/>
      <w:r w:rsidRPr="00BF0F25">
        <w:rPr>
          <w:bCs/>
          <w:color w:val="76923C"/>
          <w:sz w:val="18"/>
          <w:szCs w:val="18"/>
        </w:rPr>
        <w:t xml:space="preserve"> the </w:t>
      </w:r>
      <w:proofErr w:type="spellStart"/>
      <w:r w:rsidRPr="00BF0F25">
        <w:rPr>
          <w:bCs/>
          <w:color w:val="76923C"/>
          <w:sz w:val="18"/>
          <w:szCs w:val="18"/>
        </w:rPr>
        <w:t>research</w:t>
      </w:r>
      <w:proofErr w:type="spellEnd"/>
      <w:r w:rsidRPr="00BF0F25">
        <w:rPr>
          <w:bCs/>
          <w:color w:val="76923C"/>
          <w:sz w:val="18"/>
          <w:szCs w:val="18"/>
        </w:rPr>
        <w:t xml:space="preserve"> </w:t>
      </w:r>
      <w:proofErr w:type="spellStart"/>
      <w:r w:rsidRPr="00BF0F25">
        <w:rPr>
          <w:bCs/>
          <w:color w:val="76923C"/>
          <w:sz w:val="18"/>
          <w:szCs w:val="18"/>
        </w:rPr>
        <w:t>themes</w:t>
      </w:r>
      <w:proofErr w:type="spellEnd"/>
      <w:r w:rsidRPr="00BF0F25">
        <w:rPr>
          <w:bCs/>
          <w:color w:val="76923C"/>
          <w:sz w:val="18"/>
          <w:szCs w:val="18"/>
        </w:rPr>
        <w:t xml:space="preserve"> </w:t>
      </w:r>
      <w:proofErr w:type="spellStart"/>
      <w:r w:rsidRPr="00BF0F25">
        <w:rPr>
          <w:bCs/>
          <w:color w:val="76923C"/>
          <w:sz w:val="18"/>
          <w:szCs w:val="18"/>
        </w:rPr>
        <w:t>it</w:t>
      </w:r>
      <w:proofErr w:type="spellEnd"/>
      <w:r w:rsidRPr="00BF0F25">
        <w:rPr>
          <w:bCs/>
          <w:color w:val="76923C"/>
          <w:sz w:val="18"/>
          <w:szCs w:val="18"/>
        </w:rPr>
        <w:t xml:space="preserve"> </w:t>
      </w:r>
      <w:proofErr w:type="spellStart"/>
      <w:r w:rsidR="00165FC7">
        <w:rPr>
          <w:bCs/>
          <w:color w:val="76923C"/>
          <w:sz w:val="18"/>
          <w:szCs w:val="18"/>
        </w:rPr>
        <w:t>tackled</w:t>
      </w:r>
      <w:proofErr w:type="spellEnd"/>
      <w:r w:rsidRPr="00BF0F25">
        <w:rPr>
          <w:bCs/>
          <w:color w:val="76923C"/>
          <w:sz w:val="18"/>
          <w:szCs w:val="18"/>
        </w:rPr>
        <w:t xml:space="preserve"> over the </w:t>
      </w:r>
      <w:proofErr w:type="spellStart"/>
      <w:r w:rsidRPr="00BF0F25">
        <w:rPr>
          <w:bCs/>
          <w:color w:val="76923C"/>
          <w:sz w:val="18"/>
          <w:szCs w:val="18"/>
        </w:rPr>
        <w:t>reference</w:t>
      </w:r>
      <w:proofErr w:type="spellEnd"/>
      <w:r w:rsidRPr="00BF0F25">
        <w:rPr>
          <w:bCs/>
          <w:color w:val="76923C"/>
          <w:sz w:val="18"/>
          <w:szCs w:val="18"/>
        </w:rPr>
        <w:t xml:space="preserve"> </w:t>
      </w:r>
      <w:proofErr w:type="spellStart"/>
      <w:r w:rsidRPr="00BF0F25">
        <w:rPr>
          <w:bCs/>
          <w:color w:val="76923C"/>
          <w:sz w:val="18"/>
          <w:szCs w:val="18"/>
        </w:rPr>
        <w:t>period</w:t>
      </w:r>
      <w:proofErr w:type="spellEnd"/>
      <w:r w:rsidRPr="00BF0F25">
        <w:rPr>
          <w:bCs/>
          <w:color w:val="76923C"/>
          <w:sz w:val="18"/>
          <w:szCs w:val="18"/>
        </w:rPr>
        <w:t xml:space="preserve">, </w:t>
      </w:r>
      <w:proofErr w:type="spellStart"/>
      <w:r w:rsidRPr="00BF0F25">
        <w:rPr>
          <w:bCs/>
          <w:color w:val="76923C"/>
          <w:sz w:val="18"/>
          <w:szCs w:val="18"/>
        </w:rPr>
        <w:t>placing</w:t>
      </w:r>
      <w:proofErr w:type="spellEnd"/>
      <w:r w:rsidRPr="00BF0F25">
        <w:rPr>
          <w:bCs/>
          <w:color w:val="76923C"/>
          <w:sz w:val="18"/>
          <w:szCs w:val="18"/>
        </w:rPr>
        <w:t xml:space="preserve"> </w:t>
      </w:r>
      <w:proofErr w:type="spellStart"/>
      <w:r w:rsidRPr="00BF0F25">
        <w:rPr>
          <w:bCs/>
          <w:color w:val="76923C"/>
          <w:sz w:val="18"/>
          <w:szCs w:val="18"/>
        </w:rPr>
        <w:t>them</w:t>
      </w:r>
      <w:proofErr w:type="spellEnd"/>
      <w:r w:rsidRPr="00BF0F25">
        <w:rPr>
          <w:bCs/>
          <w:color w:val="76923C"/>
          <w:sz w:val="18"/>
          <w:szCs w:val="18"/>
        </w:rPr>
        <w:t xml:space="preserve"> in </w:t>
      </w:r>
      <w:proofErr w:type="spellStart"/>
      <w:r w:rsidRPr="00BF0F25">
        <w:rPr>
          <w:bCs/>
          <w:color w:val="76923C"/>
          <w:sz w:val="18"/>
          <w:szCs w:val="18"/>
        </w:rPr>
        <w:t>an</w:t>
      </w:r>
      <w:proofErr w:type="spellEnd"/>
      <w:r w:rsidRPr="00BF0F25">
        <w:rPr>
          <w:bCs/>
          <w:color w:val="76923C"/>
          <w:sz w:val="18"/>
          <w:szCs w:val="18"/>
        </w:rPr>
        <w:t xml:space="preserve"> international </w:t>
      </w:r>
      <w:proofErr w:type="spellStart"/>
      <w:r w:rsidRPr="00BF0F25">
        <w:rPr>
          <w:bCs/>
          <w:color w:val="76923C"/>
          <w:sz w:val="18"/>
          <w:szCs w:val="18"/>
        </w:rPr>
        <w:t>context</w:t>
      </w:r>
      <w:proofErr w:type="spellEnd"/>
      <w:r w:rsidRPr="00BF0F25">
        <w:rPr>
          <w:bCs/>
          <w:color w:val="76923C"/>
          <w:sz w:val="18"/>
          <w:szCs w:val="18"/>
        </w:rPr>
        <w:t xml:space="preserve">. The unit analyses </w:t>
      </w:r>
      <w:proofErr w:type="spellStart"/>
      <w:r w:rsidRPr="00BF0F25">
        <w:rPr>
          <w:bCs/>
          <w:color w:val="76923C"/>
          <w:sz w:val="18"/>
          <w:szCs w:val="18"/>
        </w:rPr>
        <w:t>its</w:t>
      </w:r>
      <w:proofErr w:type="spellEnd"/>
      <w:r w:rsidRPr="00BF0F25">
        <w:rPr>
          <w:bCs/>
          <w:color w:val="76923C"/>
          <w:sz w:val="18"/>
          <w:szCs w:val="18"/>
        </w:rPr>
        <w:t xml:space="preserve"> </w:t>
      </w:r>
      <w:proofErr w:type="spellStart"/>
      <w:r w:rsidRPr="00BF0F25">
        <w:rPr>
          <w:bCs/>
          <w:color w:val="76923C"/>
          <w:sz w:val="18"/>
          <w:szCs w:val="18"/>
        </w:rPr>
        <w:t>scientific</w:t>
      </w:r>
      <w:proofErr w:type="spellEnd"/>
      <w:r w:rsidRPr="00BF0F25">
        <w:rPr>
          <w:bCs/>
          <w:color w:val="76923C"/>
          <w:sz w:val="18"/>
          <w:szCs w:val="18"/>
        </w:rPr>
        <w:t xml:space="preserve"> </w:t>
      </w:r>
      <w:proofErr w:type="spellStart"/>
      <w:r w:rsidRPr="00BF0F25">
        <w:rPr>
          <w:bCs/>
          <w:color w:val="76923C"/>
          <w:sz w:val="18"/>
          <w:szCs w:val="18"/>
        </w:rPr>
        <w:t>achievements</w:t>
      </w:r>
      <w:proofErr w:type="spellEnd"/>
      <w:r w:rsidRPr="00BF0F25">
        <w:rPr>
          <w:bCs/>
          <w:color w:val="76923C"/>
          <w:sz w:val="18"/>
          <w:szCs w:val="18"/>
        </w:rPr>
        <w:t xml:space="preserve">. In </w:t>
      </w:r>
      <w:proofErr w:type="spellStart"/>
      <w:r w:rsidRPr="00BF0F25">
        <w:rPr>
          <w:bCs/>
          <w:color w:val="76923C"/>
          <w:sz w:val="18"/>
          <w:szCs w:val="18"/>
        </w:rPr>
        <w:t>particular</w:t>
      </w:r>
      <w:proofErr w:type="spellEnd"/>
      <w:r w:rsidRPr="00BF0F25">
        <w:rPr>
          <w:bCs/>
          <w:color w:val="76923C"/>
          <w:sz w:val="18"/>
          <w:szCs w:val="18"/>
        </w:rPr>
        <w:t xml:space="preserve">, </w:t>
      </w:r>
      <w:proofErr w:type="spellStart"/>
      <w:r w:rsidRPr="00BF0F25">
        <w:rPr>
          <w:bCs/>
          <w:color w:val="76923C"/>
          <w:sz w:val="18"/>
          <w:szCs w:val="18"/>
        </w:rPr>
        <w:t>it</w:t>
      </w:r>
      <w:proofErr w:type="spellEnd"/>
      <w:r w:rsidRPr="00BF0F25">
        <w:rPr>
          <w:bCs/>
          <w:color w:val="76923C"/>
          <w:sz w:val="18"/>
          <w:szCs w:val="18"/>
        </w:rPr>
        <w:t xml:space="preserve"> uses the portfolio to show how </w:t>
      </w:r>
      <w:proofErr w:type="spellStart"/>
      <w:r w:rsidRPr="00BF0F25">
        <w:rPr>
          <w:bCs/>
          <w:color w:val="76923C"/>
          <w:sz w:val="18"/>
          <w:szCs w:val="18"/>
        </w:rPr>
        <w:t>these</w:t>
      </w:r>
      <w:proofErr w:type="spellEnd"/>
      <w:r w:rsidRPr="00BF0F25">
        <w:rPr>
          <w:bCs/>
          <w:color w:val="76923C"/>
          <w:sz w:val="18"/>
          <w:szCs w:val="18"/>
        </w:rPr>
        <w:t xml:space="preserve"> are </w:t>
      </w:r>
      <w:proofErr w:type="spellStart"/>
      <w:r w:rsidRPr="00BF0F25">
        <w:rPr>
          <w:bCs/>
          <w:color w:val="76923C"/>
          <w:sz w:val="18"/>
          <w:szCs w:val="18"/>
        </w:rPr>
        <w:t>based</w:t>
      </w:r>
      <w:proofErr w:type="spellEnd"/>
      <w:r w:rsidRPr="00BF0F25">
        <w:rPr>
          <w:bCs/>
          <w:color w:val="76923C"/>
          <w:sz w:val="18"/>
          <w:szCs w:val="18"/>
        </w:rPr>
        <w:t xml:space="preserve"> on </w:t>
      </w:r>
      <w:proofErr w:type="spellStart"/>
      <w:r w:rsidRPr="00BF0F25">
        <w:rPr>
          <w:bCs/>
          <w:color w:val="76923C"/>
          <w:sz w:val="18"/>
          <w:szCs w:val="18"/>
        </w:rPr>
        <w:t>sound</w:t>
      </w:r>
      <w:proofErr w:type="spellEnd"/>
      <w:r w:rsidRPr="00BF0F25">
        <w:rPr>
          <w:bCs/>
          <w:color w:val="76923C"/>
          <w:sz w:val="18"/>
          <w:szCs w:val="18"/>
        </w:rPr>
        <w:t xml:space="preserve"> </w:t>
      </w:r>
      <w:proofErr w:type="spellStart"/>
      <w:r w:rsidRPr="00BF0F25">
        <w:rPr>
          <w:bCs/>
          <w:color w:val="76923C"/>
          <w:sz w:val="18"/>
          <w:szCs w:val="18"/>
        </w:rPr>
        <w:t>theoretical</w:t>
      </w:r>
      <w:proofErr w:type="spellEnd"/>
      <w:r w:rsidRPr="00BF0F25">
        <w:rPr>
          <w:bCs/>
          <w:color w:val="76923C"/>
          <w:sz w:val="18"/>
          <w:szCs w:val="18"/>
        </w:rPr>
        <w:t xml:space="preserve"> and </w:t>
      </w:r>
      <w:proofErr w:type="spellStart"/>
      <w:r w:rsidRPr="00BF0F25">
        <w:rPr>
          <w:bCs/>
          <w:color w:val="76923C"/>
          <w:sz w:val="18"/>
          <w:szCs w:val="18"/>
        </w:rPr>
        <w:t>methodological</w:t>
      </w:r>
      <w:proofErr w:type="spellEnd"/>
      <w:r w:rsidRPr="00BF0F25">
        <w:rPr>
          <w:bCs/>
          <w:color w:val="76923C"/>
          <w:sz w:val="18"/>
          <w:szCs w:val="18"/>
        </w:rPr>
        <w:t xml:space="preserve"> </w:t>
      </w:r>
      <w:proofErr w:type="spellStart"/>
      <w:r w:rsidRPr="00BF0F25">
        <w:rPr>
          <w:bCs/>
          <w:color w:val="76923C"/>
          <w:sz w:val="18"/>
          <w:szCs w:val="18"/>
        </w:rPr>
        <w:t>foundations</w:t>
      </w:r>
      <w:proofErr w:type="spellEnd"/>
      <w:r w:rsidRPr="00BF0F25">
        <w:rPr>
          <w:bCs/>
          <w:color w:val="76923C"/>
          <w:sz w:val="18"/>
          <w:szCs w:val="18"/>
        </w:rPr>
        <w:t xml:space="preserve">, are original, </w:t>
      </w:r>
      <w:proofErr w:type="spellStart"/>
      <w:r w:rsidRPr="00BF0F25">
        <w:rPr>
          <w:bCs/>
          <w:color w:val="76923C"/>
          <w:sz w:val="18"/>
          <w:szCs w:val="18"/>
        </w:rPr>
        <w:t>contribute</w:t>
      </w:r>
      <w:proofErr w:type="spellEnd"/>
      <w:r w:rsidRPr="00BF0F25">
        <w:rPr>
          <w:bCs/>
          <w:color w:val="76923C"/>
          <w:sz w:val="18"/>
          <w:szCs w:val="18"/>
        </w:rPr>
        <w:t xml:space="preserve"> to </w:t>
      </w:r>
      <w:proofErr w:type="spellStart"/>
      <w:r w:rsidRPr="00BF0F25">
        <w:rPr>
          <w:bCs/>
          <w:color w:val="76923C"/>
          <w:sz w:val="18"/>
          <w:szCs w:val="18"/>
        </w:rPr>
        <w:t>knowledge</w:t>
      </w:r>
      <w:proofErr w:type="spellEnd"/>
      <w:r w:rsidRPr="00BF0F25">
        <w:rPr>
          <w:bCs/>
          <w:color w:val="76923C"/>
          <w:sz w:val="18"/>
          <w:szCs w:val="18"/>
        </w:rPr>
        <w:t xml:space="preserve">, </w:t>
      </w:r>
      <w:proofErr w:type="spellStart"/>
      <w:r w:rsidRPr="00BF0F25">
        <w:rPr>
          <w:bCs/>
          <w:color w:val="76923C"/>
          <w:sz w:val="18"/>
          <w:szCs w:val="18"/>
        </w:rPr>
        <w:t>reflect</w:t>
      </w:r>
      <w:proofErr w:type="spellEnd"/>
      <w:r w:rsidRPr="00BF0F25">
        <w:rPr>
          <w:bCs/>
          <w:color w:val="76923C"/>
          <w:sz w:val="18"/>
          <w:szCs w:val="18"/>
        </w:rPr>
        <w:t xml:space="preserve"> the national and international </w:t>
      </w:r>
      <w:proofErr w:type="spellStart"/>
      <w:r w:rsidRPr="00BF0F25">
        <w:rPr>
          <w:bCs/>
          <w:color w:val="76923C"/>
          <w:sz w:val="18"/>
          <w:szCs w:val="18"/>
        </w:rPr>
        <w:t>positioning</w:t>
      </w:r>
      <w:proofErr w:type="spellEnd"/>
      <w:r w:rsidRPr="00BF0F25">
        <w:rPr>
          <w:bCs/>
          <w:color w:val="76923C"/>
          <w:sz w:val="18"/>
          <w:szCs w:val="18"/>
        </w:rPr>
        <w:t xml:space="preserve"> of </w:t>
      </w:r>
      <w:proofErr w:type="spellStart"/>
      <w:r w:rsidRPr="00BF0F25">
        <w:rPr>
          <w:bCs/>
          <w:color w:val="76923C"/>
          <w:sz w:val="18"/>
          <w:szCs w:val="18"/>
        </w:rPr>
        <w:t>its</w:t>
      </w:r>
      <w:proofErr w:type="spellEnd"/>
      <w:r w:rsidRPr="00BF0F25">
        <w:rPr>
          <w:bCs/>
          <w:color w:val="76923C"/>
          <w:sz w:val="18"/>
          <w:szCs w:val="18"/>
        </w:rPr>
        <w:t xml:space="preserve"> </w:t>
      </w:r>
      <w:proofErr w:type="spellStart"/>
      <w:r w:rsidRPr="00BF0F25">
        <w:rPr>
          <w:bCs/>
          <w:color w:val="76923C"/>
          <w:sz w:val="18"/>
          <w:szCs w:val="18"/>
        </w:rPr>
        <w:t>research</w:t>
      </w:r>
      <w:proofErr w:type="spellEnd"/>
      <w:r w:rsidRPr="00BF0F25">
        <w:rPr>
          <w:bCs/>
          <w:color w:val="76923C"/>
          <w:sz w:val="18"/>
          <w:szCs w:val="18"/>
        </w:rPr>
        <w:t xml:space="preserve">, and </w:t>
      </w:r>
      <w:proofErr w:type="spellStart"/>
      <w:r w:rsidRPr="00BF0F25">
        <w:rPr>
          <w:bCs/>
          <w:color w:val="76923C"/>
          <w:sz w:val="18"/>
          <w:szCs w:val="18"/>
        </w:rPr>
        <w:t>respond</w:t>
      </w:r>
      <w:proofErr w:type="spellEnd"/>
      <w:r w:rsidRPr="00BF0F25">
        <w:rPr>
          <w:bCs/>
          <w:color w:val="76923C"/>
          <w:sz w:val="18"/>
          <w:szCs w:val="18"/>
        </w:rPr>
        <w:t xml:space="preserve"> to </w:t>
      </w:r>
      <w:proofErr w:type="spellStart"/>
      <w:r w:rsidRPr="00BF0F25">
        <w:rPr>
          <w:bCs/>
          <w:color w:val="76923C"/>
          <w:sz w:val="18"/>
          <w:szCs w:val="18"/>
        </w:rPr>
        <w:t>scientific</w:t>
      </w:r>
      <w:proofErr w:type="spellEnd"/>
      <w:r w:rsidRPr="00BF0F25">
        <w:rPr>
          <w:bCs/>
          <w:color w:val="76923C"/>
          <w:sz w:val="18"/>
          <w:szCs w:val="18"/>
        </w:rPr>
        <w:t xml:space="preserve">, </w:t>
      </w:r>
      <w:proofErr w:type="spellStart"/>
      <w:r w:rsidRPr="00BF0F25">
        <w:rPr>
          <w:bCs/>
          <w:color w:val="76923C"/>
          <w:sz w:val="18"/>
          <w:szCs w:val="18"/>
        </w:rPr>
        <w:t>technological</w:t>
      </w:r>
      <w:proofErr w:type="spellEnd"/>
      <w:r w:rsidRPr="00BF0F25">
        <w:rPr>
          <w:bCs/>
          <w:color w:val="76923C"/>
          <w:sz w:val="18"/>
          <w:szCs w:val="18"/>
        </w:rPr>
        <w:t xml:space="preserve">, cultural, </w:t>
      </w:r>
      <w:proofErr w:type="spellStart"/>
      <w:r w:rsidRPr="00BF0F25">
        <w:rPr>
          <w:bCs/>
          <w:color w:val="76923C"/>
          <w:sz w:val="18"/>
          <w:szCs w:val="18"/>
        </w:rPr>
        <w:t>economic</w:t>
      </w:r>
      <w:proofErr w:type="spellEnd"/>
      <w:r w:rsidRPr="00BF0F25">
        <w:rPr>
          <w:bCs/>
          <w:color w:val="76923C"/>
          <w:sz w:val="18"/>
          <w:szCs w:val="18"/>
        </w:rPr>
        <w:t xml:space="preserve"> or </w:t>
      </w:r>
      <w:proofErr w:type="spellStart"/>
      <w:r w:rsidRPr="00BF0F25">
        <w:rPr>
          <w:bCs/>
          <w:color w:val="76923C"/>
          <w:sz w:val="18"/>
          <w:szCs w:val="18"/>
        </w:rPr>
        <w:t>societal</w:t>
      </w:r>
      <w:proofErr w:type="spellEnd"/>
      <w:r w:rsidRPr="00BF0F25">
        <w:rPr>
          <w:bCs/>
          <w:color w:val="76923C"/>
          <w:sz w:val="18"/>
          <w:szCs w:val="18"/>
        </w:rPr>
        <w:t xml:space="preserve"> issues.</w:t>
      </w:r>
    </w:p>
    <w:p w14:paraId="71701E2A" w14:textId="32D5EE60" w:rsidR="00BF0F25" w:rsidRPr="00BF0F25" w:rsidRDefault="00BF0F25" w:rsidP="00BF0F25">
      <w:pPr>
        <w:pStyle w:val="Style2"/>
        <w:spacing w:before="0"/>
        <w:rPr>
          <w:bCs/>
          <w:color w:val="76923C"/>
          <w:sz w:val="18"/>
          <w:szCs w:val="18"/>
        </w:rPr>
      </w:pPr>
      <w:r w:rsidRPr="00BF0F25">
        <w:rPr>
          <w:bCs/>
          <w:color w:val="76923C"/>
          <w:sz w:val="18"/>
          <w:szCs w:val="18"/>
        </w:rPr>
        <w:t xml:space="preserve">The </w:t>
      </w:r>
      <w:proofErr w:type="spellStart"/>
      <w:r w:rsidRPr="00BF0F25">
        <w:rPr>
          <w:bCs/>
          <w:color w:val="76923C"/>
          <w:sz w:val="18"/>
          <w:szCs w:val="18"/>
        </w:rPr>
        <w:t>research</w:t>
      </w:r>
      <w:proofErr w:type="spellEnd"/>
      <w:r w:rsidRPr="00BF0F25">
        <w:rPr>
          <w:bCs/>
          <w:color w:val="76923C"/>
          <w:sz w:val="18"/>
          <w:szCs w:val="18"/>
        </w:rPr>
        <w:t xml:space="preserve"> unit </w:t>
      </w:r>
      <w:proofErr w:type="spellStart"/>
      <w:r w:rsidRPr="00BF0F25">
        <w:rPr>
          <w:bCs/>
          <w:color w:val="76923C"/>
          <w:sz w:val="18"/>
          <w:szCs w:val="18"/>
        </w:rPr>
        <w:t>will</w:t>
      </w:r>
      <w:proofErr w:type="spellEnd"/>
      <w:r w:rsidRPr="00BF0F25">
        <w:rPr>
          <w:bCs/>
          <w:color w:val="76923C"/>
          <w:sz w:val="18"/>
          <w:szCs w:val="18"/>
        </w:rPr>
        <w:t xml:space="preserve"> </w:t>
      </w:r>
      <w:proofErr w:type="spellStart"/>
      <w:r w:rsidR="00165FC7">
        <w:rPr>
          <w:bCs/>
          <w:color w:val="76923C"/>
          <w:sz w:val="18"/>
          <w:szCs w:val="18"/>
        </w:rPr>
        <w:t>list</w:t>
      </w:r>
      <w:proofErr w:type="spellEnd"/>
      <w:r w:rsidR="00165FC7">
        <w:rPr>
          <w:bCs/>
          <w:color w:val="76923C"/>
          <w:sz w:val="18"/>
          <w:szCs w:val="18"/>
        </w:rPr>
        <w:t xml:space="preserve"> </w:t>
      </w:r>
      <w:proofErr w:type="spellStart"/>
      <w:r w:rsidR="00165FC7">
        <w:rPr>
          <w:bCs/>
          <w:color w:val="76923C"/>
          <w:sz w:val="18"/>
          <w:szCs w:val="18"/>
        </w:rPr>
        <w:t>what</w:t>
      </w:r>
      <w:proofErr w:type="spellEnd"/>
      <w:r w:rsidRPr="00BF0F25">
        <w:rPr>
          <w:bCs/>
          <w:color w:val="76923C"/>
          <w:sz w:val="18"/>
          <w:szCs w:val="18"/>
        </w:rPr>
        <w:t xml:space="preserve"> </w:t>
      </w:r>
      <w:proofErr w:type="spellStart"/>
      <w:r w:rsidRPr="00BF0F25">
        <w:rPr>
          <w:bCs/>
          <w:color w:val="76923C"/>
          <w:sz w:val="18"/>
          <w:szCs w:val="18"/>
        </w:rPr>
        <w:t>it</w:t>
      </w:r>
      <w:proofErr w:type="spellEnd"/>
      <w:r w:rsidRPr="00BF0F25">
        <w:rPr>
          <w:bCs/>
          <w:color w:val="76923C"/>
          <w:sz w:val="18"/>
          <w:szCs w:val="18"/>
        </w:rPr>
        <w:t xml:space="preserve"> </w:t>
      </w:r>
      <w:proofErr w:type="spellStart"/>
      <w:r w:rsidRPr="00BF0F25">
        <w:rPr>
          <w:bCs/>
          <w:color w:val="76923C"/>
          <w:sz w:val="18"/>
          <w:szCs w:val="18"/>
        </w:rPr>
        <w:t>considers</w:t>
      </w:r>
      <w:proofErr w:type="spellEnd"/>
      <w:r w:rsidRPr="00BF0F25">
        <w:rPr>
          <w:bCs/>
          <w:color w:val="76923C"/>
          <w:sz w:val="18"/>
          <w:szCs w:val="18"/>
        </w:rPr>
        <w:t xml:space="preserve"> to </w:t>
      </w:r>
      <w:proofErr w:type="spellStart"/>
      <w:r w:rsidRPr="00BF0F25">
        <w:rPr>
          <w:bCs/>
          <w:color w:val="76923C"/>
          <w:sz w:val="18"/>
          <w:szCs w:val="18"/>
        </w:rPr>
        <w:t>be</w:t>
      </w:r>
      <w:proofErr w:type="spellEnd"/>
      <w:r w:rsidRPr="00BF0F25">
        <w:rPr>
          <w:bCs/>
          <w:color w:val="76923C"/>
          <w:sz w:val="18"/>
          <w:szCs w:val="18"/>
        </w:rPr>
        <w:t xml:space="preserve"> </w:t>
      </w:r>
      <w:proofErr w:type="spellStart"/>
      <w:r w:rsidRPr="00BF0F25">
        <w:rPr>
          <w:bCs/>
          <w:color w:val="76923C"/>
          <w:sz w:val="18"/>
          <w:szCs w:val="18"/>
        </w:rPr>
        <w:t>remarkable</w:t>
      </w:r>
      <w:proofErr w:type="spellEnd"/>
      <w:r w:rsidRPr="00BF0F25">
        <w:rPr>
          <w:bCs/>
          <w:color w:val="76923C"/>
          <w:sz w:val="18"/>
          <w:szCs w:val="18"/>
        </w:rPr>
        <w:t xml:space="preserve"> </w:t>
      </w:r>
      <w:proofErr w:type="spellStart"/>
      <w:r w:rsidRPr="00BF0F25">
        <w:rPr>
          <w:bCs/>
          <w:color w:val="76923C"/>
          <w:sz w:val="18"/>
          <w:szCs w:val="18"/>
        </w:rPr>
        <w:t>scientific</w:t>
      </w:r>
      <w:proofErr w:type="spellEnd"/>
      <w:r w:rsidRPr="00BF0F25">
        <w:rPr>
          <w:bCs/>
          <w:color w:val="76923C"/>
          <w:sz w:val="18"/>
          <w:szCs w:val="18"/>
        </w:rPr>
        <w:t xml:space="preserve"> </w:t>
      </w:r>
      <w:proofErr w:type="spellStart"/>
      <w:r w:rsidR="00165FC7">
        <w:rPr>
          <w:bCs/>
          <w:color w:val="76923C"/>
          <w:sz w:val="18"/>
          <w:szCs w:val="18"/>
        </w:rPr>
        <w:t>breakthroughs</w:t>
      </w:r>
      <w:proofErr w:type="spellEnd"/>
      <w:r w:rsidRPr="00BF0F25">
        <w:rPr>
          <w:bCs/>
          <w:color w:val="76923C"/>
          <w:sz w:val="18"/>
          <w:szCs w:val="18"/>
        </w:rPr>
        <w:t xml:space="preserve">. </w:t>
      </w:r>
      <w:proofErr w:type="spellStart"/>
      <w:r w:rsidRPr="00BF0F25">
        <w:rPr>
          <w:bCs/>
          <w:color w:val="76923C"/>
          <w:sz w:val="18"/>
          <w:szCs w:val="18"/>
        </w:rPr>
        <w:t>These</w:t>
      </w:r>
      <w:proofErr w:type="spellEnd"/>
      <w:r w:rsidRPr="00BF0F25">
        <w:rPr>
          <w:bCs/>
          <w:color w:val="76923C"/>
          <w:sz w:val="18"/>
          <w:szCs w:val="18"/>
        </w:rPr>
        <w:t xml:space="preserve"> </w:t>
      </w:r>
      <w:proofErr w:type="spellStart"/>
      <w:r w:rsidRPr="00BF0F25">
        <w:rPr>
          <w:bCs/>
          <w:color w:val="76923C"/>
          <w:sz w:val="18"/>
          <w:szCs w:val="18"/>
        </w:rPr>
        <w:t>scientific</w:t>
      </w:r>
      <w:proofErr w:type="spellEnd"/>
      <w:r w:rsidRPr="00BF0F25">
        <w:rPr>
          <w:bCs/>
          <w:color w:val="76923C"/>
          <w:sz w:val="18"/>
          <w:szCs w:val="18"/>
        </w:rPr>
        <w:t xml:space="preserve"> </w:t>
      </w:r>
      <w:proofErr w:type="spellStart"/>
      <w:r w:rsidRPr="00BF0F25">
        <w:rPr>
          <w:bCs/>
          <w:color w:val="76923C"/>
          <w:sz w:val="18"/>
          <w:szCs w:val="18"/>
        </w:rPr>
        <w:t>milestones</w:t>
      </w:r>
      <w:proofErr w:type="spellEnd"/>
      <w:r w:rsidRPr="00BF0F25">
        <w:rPr>
          <w:bCs/>
          <w:color w:val="76923C"/>
          <w:sz w:val="18"/>
          <w:szCs w:val="18"/>
        </w:rPr>
        <w:t xml:space="preserve"> (</w:t>
      </w:r>
      <w:proofErr w:type="spellStart"/>
      <w:r w:rsidRPr="00BF0F25">
        <w:rPr>
          <w:bCs/>
          <w:color w:val="76923C"/>
          <w:sz w:val="18"/>
          <w:szCs w:val="18"/>
        </w:rPr>
        <w:t>discoveries</w:t>
      </w:r>
      <w:proofErr w:type="spellEnd"/>
      <w:r w:rsidRPr="00BF0F25">
        <w:rPr>
          <w:bCs/>
          <w:color w:val="76923C"/>
          <w:sz w:val="18"/>
          <w:szCs w:val="18"/>
        </w:rPr>
        <w:t xml:space="preserve">, inventions, </w:t>
      </w:r>
      <w:proofErr w:type="spellStart"/>
      <w:r w:rsidRPr="00BF0F25">
        <w:rPr>
          <w:bCs/>
          <w:color w:val="76923C"/>
          <w:sz w:val="18"/>
          <w:szCs w:val="18"/>
        </w:rPr>
        <w:t>methodological</w:t>
      </w:r>
      <w:proofErr w:type="spellEnd"/>
      <w:r w:rsidRPr="00BF0F25">
        <w:rPr>
          <w:bCs/>
          <w:color w:val="76923C"/>
          <w:sz w:val="18"/>
          <w:szCs w:val="18"/>
        </w:rPr>
        <w:t xml:space="preserve"> </w:t>
      </w:r>
      <w:proofErr w:type="spellStart"/>
      <w:r w:rsidRPr="00BF0F25">
        <w:rPr>
          <w:bCs/>
          <w:color w:val="76923C"/>
          <w:sz w:val="18"/>
          <w:szCs w:val="18"/>
        </w:rPr>
        <w:t>advances</w:t>
      </w:r>
      <w:proofErr w:type="spellEnd"/>
      <w:r w:rsidRPr="00BF0F25">
        <w:rPr>
          <w:bCs/>
          <w:color w:val="76923C"/>
          <w:sz w:val="18"/>
          <w:szCs w:val="18"/>
        </w:rPr>
        <w:t xml:space="preserve">, new concepts, </w:t>
      </w:r>
      <w:proofErr w:type="spellStart"/>
      <w:r w:rsidRPr="00BF0F25">
        <w:rPr>
          <w:bCs/>
          <w:color w:val="76923C"/>
          <w:sz w:val="18"/>
          <w:szCs w:val="18"/>
        </w:rPr>
        <w:t>breakthroughs</w:t>
      </w:r>
      <w:proofErr w:type="spellEnd"/>
      <w:r w:rsidRPr="00BF0F25">
        <w:rPr>
          <w:bCs/>
          <w:color w:val="76923C"/>
          <w:sz w:val="18"/>
          <w:szCs w:val="18"/>
        </w:rPr>
        <w:t xml:space="preserve">, etc.) </w:t>
      </w:r>
      <w:proofErr w:type="spellStart"/>
      <w:r w:rsidRPr="00BF0F25">
        <w:rPr>
          <w:bCs/>
          <w:color w:val="76923C"/>
          <w:sz w:val="18"/>
          <w:szCs w:val="18"/>
        </w:rPr>
        <w:t>will</w:t>
      </w:r>
      <w:proofErr w:type="spellEnd"/>
      <w:r w:rsidRPr="00BF0F25">
        <w:rPr>
          <w:bCs/>
          <w:color w:val="76923C"/>
          <w:sz w:val="18"/>
          <w:szCs w:val="18"/>
        </w:rPr>
        <w:t xml:space="preserve"> </w:t>
      </w:r>
      <w:proofErr w:type="spellStart"/>
      <w:r w:rsidRPr="00BF0F25">
        <w:rPr>
          <w:bCs/>
          <w:color w:val="76923C"/>
          <w:sz w:val="18"/>
          <w:szCs w:val="18"/>
        </w:rPr>
        <w:t>be</w:t>
      </w:r>
      <w:proofErr w:type="spellEnd"/>
      <w:r w:rsidRPr="00BF0F25">
        <w:rPr>
          <w:bCs/>
          <w:color w:val="76923C"/>
          <w:sz w:val="18"/>
          <w:szCs w:val="18"/>
        </w:rPr>
        <w:t xml:space="preserve"> </w:t>
      </w:r>
      <w:proofErr w:type="spellStart"/>
      <w:r w:rsidRPr="00BF0F25">
        <w:rPr>
          <w:bCs/>
          <w:color w:val="76923C"/>
          <w:sz w:val="18"/>
          <w:szCs w:val="18"/>
        </w:rPr>
        <w:t>detailed</w:t>
      </w:r>
      <w:proofErr w:type="spellEnd"/>
      <w:r w:rsidRPr="00BF0F25">
        <w:rPr>
          <w:bCs/>
          <w:color w:val="76923C"/>
          <w:sz w:val="18"/>
          <w:szCs w:val="18"/>
        </w:rPr>
        <w:t xml:space="preserve"> and </w:t>
      </w:r>
      <w:proofErr w:type="spellStart"/>
      <w:r w:rsidRPr="00BF0F25">
        <w:rPr>
          <w:bCs/>
          <w:color w:val="76923C"/>
          <w:sz w:val="18"/>
          <w:szCs w:val="18"/>
        </w:rPr>
        <w:t>may</w:t>
      </w:r>
      <w:proofErr w:type="spellEnd"/>
      <w:r w:rsidRPr="00BF0F25">
        <w:rPr>
          <w:bCs/>
          <w:color w:val="76923C"/>
          <w:sz w:val="18"/>
          <w:szCs w:val="18"/>
        </w:rPr>
        <w:t xml:space="preserve"> </w:t>
      </w:r>
      <w:proofErr w:type="spellStart"/>
      <w:r w:rsidRPr="00BF0F25">
        <w:rPr>
          <w:bCs/>
          <w:color w:val="76923C"/>
          <w:sz w:val="18"/>
          <w:szCs w:val="18"/>
        </w:rPr>
        <w:t>be</w:t>
      </w:r>
      <w:proofErr w:type="spellEnd"/>
      <w:r w:rsidRPr="00BF0F25">
        <w:rPr>
          <w:bCs/>
          <w:color w:val="76923C"/>
          <w:sz w:val="18"/>
          <w:szCs w:val="18"/>
        </w:rPr>
        <w:t xml:space="preserve"> the </w:t>
      </w:r>
      <w:proofErr w:type="spellStart"/>
      <w:r w:rsidRPr="00BF0F25">
        <w:rPr>
          <w:bCs/>
          <w:color w:val="76923C"/>
          <w:sz w:val="18"/>
          <w:szCs w:val="18"/>
        </w:rPr>
        <w:t>subject</w:t>
      </w:r>
      <w:proofErr w:type="spellEnd"/>
      <w:r w:rsidRPr="00BF0F25">
        <w:rPr>
          <w:bCs/>
          <w:color w:val="76923C"/>
          <w:sz w:val="18"/>
          <w:szCs w:val="18"/>
        </w:rPr>
        <w:t xml:space="preserve"> of </w:t>
      </w:r>
      <w:proofErr w:type="spellStart"/>
      <w:r w:rsidRPr="00BF0F25">
        <w:rPr>
          <w:bCs/>
          <w:color w:val="76923C"/>
          <w:sz w:val="18"/>
          <w:szCs w:val="18"/>
        </w:rPr>
        <w:t>substantial</w:t>
      </w:r>
      <w:proofErr w:type="spellEnd"/>
      <w:r w:rsidRPr="00BF0F25">
        <w:rPr>
          <w:bCs/>
          <w:color w:val="76923C"/>
          <w:sz w:val="18"/>
          <w:szCs w:val="18"/>
        </w:rPr>
        <w:t xml:space="preserve"> </w:t>
      </w:r>
      <w:proofErr w:type="spellStart"/>
      <w:r w:rsidRPr="00BF0F25">
        <w:rPr>
          <w:bCs/>
          <w:color w:val="76923C"/>
          <w:sz w:val="18"/>
          <w:szCs w:val="18"/>
        </w:rPr>
        <w:t>development</w:t>
      </w:r>
      <w:proofErr w:type="spellEnd"/>
      <w:r w:rsidRPr="00BF0F25">
        <w:rPr>
          <w:bCs/>
          <w:color w:val="76923C"/>
          <w:sz w:val="18"/>
          <w:szCs w:val="18"/>
        </w:rPr>
        <w:t xml:space="preserve">. </w:t>
      </w:r>
    </w:p>
    <w:p w14:paraId="75422CD0" w14:textId="77777777" w:rsidR="00BF0F25" w:rsidRPr="00BF0F25" w:rsidRDefault="00BF0F25" w:rsidP="00BF0F25">
      <w:pPr>
        <w:pStyle w:val="Style2"/>
        <w:spacing w:before="0"/>
        <w:rPr>
          <w:bCs/>
          <w:color w:val="76923C"/>
          <w:sz w:val="18"/>
          <w:szCs w:val="18"/>
        </w:rPr>
      </w:pPr>
      <w:r w:rsidRPr="00BF0F25">
        <w:rPr>
          <w:bCs/>
          <w:color w:val="76923C"/>
          <w:sz w:val="18"/>
          <w:szCs w:val="18"/>
        </w:rPr>
        <w:t xml:space="preserve">The unit </w:t>
      </w:r>
      <w:proofErr w:type="spellStart"/>
      <w:r w:rsidRPr="00BF0F25">
        <w:rPr>
          <w:bCs/>
          <w:color w:val="76923C"/>
          <w:sz w:val="18"/>
          <w:szCs w:val="18"/>
        </w:rPr>
        <w:t>describes</w:t>
      </w:r>
      <w:proofErr w:type="spellEnd"/>
      <w:r w:rsidRPr="00BF0F25">
        <w:rPr>
          <w:bCs/>
          <w:color w:val="76923C"/>
          <w:sz w:val="18"/>
          <w:szCs w:val="18"/>
        </w:rPr>
        <w:t xml:space="preserve"> </w:t>
      </w:r>
      <w:proofErr w:type="spellStart"/>
      <w:r w:rsidRPr="00BF0F25">
        <w:rPr>
          <w:bCs/>
          <w:color w:val="76923C"/>
          <w:sz w:val="18"/>
          <w:szCs w:val="18"/>
        </w:rPr>
        <w:t>its</w:t>
      </w:r>
      <w:proofErr w:type="spellEnd"/>
      <w:r w:rsidRPr="00BF0F25">
        <w:rPr>
          <w:bCs/>
          <w:color w:val="76923C"/>
          <w:sz w:val="18"/>
          <w:szCs w:val="18"/>
        </w:rPr>
        <w:t xml:space="preserve"> </w:t>
      </w:r>
      <w:proofErr w:type="spellStart"/>
      <w:r w:rsidRPr="00BF0F25">
        <w:rPr>
          <w:bCs/>
          <w:color w:val="76923C"/>
          <w:sz w:val="18"/>
          <w:szCs w:val="18"/>
        </w:rPr>
        <w:t>policy</w:t>
      </w:r>
      <w:proofErr w:type="spellEnd"/>
      <w:r w:rsidRPr="00BF0F25">
        <w:rPr>
          <w:bCs/>
          <w:color w:val="76923C"/>
          <w:sz w:val="18"/>
          <w:szCs w:val="18"/>
        </w:rPr>
        <w:t xml:space="preserve"> for </w:t>
      </w:r>
      <w:proofErr w:type="spellStart"/>
      <w:r w:rsidRPr="00BF0F25">
        <w:rPr>
          <w:bCs/>
          <w:color w:val="76923C"/>
          <w:sz w:val="18"/>
          <w:szCs w:val="18"/>
        </w:rPr>
        <w:t>responding</w:t>
      </w:r>
      <w:proofErr w:type="spellEnd"/>
      <w:r w:rsidRPr="00BF0F25">
        <w:rPr>
          <w:bCs/>
          <w:color w:val="76923C"/>
          <w:sz w:val="18"/>
          <w:szCs w:val="18"/>
        </w:rPr>
        <w:t xml:space="preserve"> to international, national and local calls for </w:t>
      </w:r>
      <w:proofErr w:type="spellStart"/>
      <w:r w:rsidRPr="00BF0F25">
        <w:rPr>
          <w:bCs/>
          <w:color w:val="76923C"/>
          <w:sz w:val="18"/>
          <w:szCs w:val="18"/>
        </w:rPr>
        <w:t>projects</w:t>
      </w:r>
      <w:proofErr w:type="spellEnd"/>
      <w:r w:rsidRPr="00BF0F25">
        <w:rPr>
          <w:bCs/>
          <w:color w:val="76923C"/>
          <w:sz w:val="18"/>
          <w:szCs w:val="18"/>
        </w:rPr>
        <w:t xml:space="preserve">. The </w:t>
      </w:r>
      <w:proofErr w:type="spellStart"/>
      <w:r w:rsidRPr="00BF0F25">
        <w:rPr>
          <w:bCs/>
          <w:color w:val="76923C"/>
          <w:sz w:val="18"/>
          <w:szCs w:val="18"/>
        </w:rPr>
        <w:t>results</w:t>
      </w:r>
      <w:proofErr w:type="spellEnd"/>
      <w:r w:rsidRPr="00BF0F25">
        <w:rPr>
          <w:bCs/>
          <w:color w:val="76923C"/>
          <w:sz w:val="18"/>
          <w:szCs w:val="18"/>
        </w:rPr>
        <w:t xml:space="preserve"> are </w:t>
      </w:r>
      <w:proofErr w:type="spellStart"/>
      <w:r w:rsidRPr="00BF0F25">
        <w:rPr>
          <w:bCs/>
          <w:color w:val="76923C"/>
          <w:sz w:val="18"/>
          <w:szCs w:val="18"/>
        </w:rPr>
        <w:t>presented</w:t>
      </w:r>
      <w:proofErr w:type="spellEnd"/>
      <w:r w:rsidRPr="00BF0F25">
        <w:rPr>
          <w:bCs/>
          <w:color w:val="76923C"/>
          <w:sz w:val="18"/>
          <w:szCs w:val="18"/>
        </w:rPr>
        <w:t>.</w:t>
      </w:r>
    </w:p>
    <w:p w14:paraId="06BE15A3" w14:textId="77777777" w:rsidR="00BF0F25" w:rsidRPr="00BF0F25" w:rsidRDefault="00BF0F25" w:rsidP="00BF0F25">
      <w:pPr>
        <w:pStyle w:val="Style2"/>
        <w:spacing w:before="0"/>
        <w:rPr>
          <w:bCs/>
          <w:color w:val="76923C"/>
          <w:sz w:val="18"/>
          <w:szCs w:val="18"/>
        </w:rPr>
      </w:pPr>
      <w:r w:rsidRPr="00BF0F25">
        <w:rPr>
          <w:bCs/>
          <w:color w:val="76923C"/>
          <w:sz w:val="18"/>
          <w:szCs w:val="18"/>
        </w:rPr>
        <w:t xml:space="preserve">The unit </w:t>
      </w:r>
      <w:proofErr w:type="spellStart"/>
      <w:r w:rsidRPr="00BF0F25">
        <w:rPr>
          <w:bCs/>
          <w:color w:val="76923C"/>
          <w:sz w:val="18"/>
          <w:szCs w:val="18"/>
        </w:rPr>
        <w:t>describes</w:t>
      </w:r>
      <w:proofErr w:type="spellEnd"/>
      <w:r w:rsidRPr="00BF0F25">
        <w:rPr>
          <w:bCs/>
          <w:color w:val="76923C"/>
          <w:sz w:val="18"/>
          <w:szCs w:val="18"/>
        </w:rPr>
        <w:t xml:space="preserve"> </w:t>
      </w:r>
      <w:proofErr w:type="spellStart"/>
      <w:r w:rsidRPr="00BF0F25">
        <w:rPr>
          <w:bCs/>
          <w:color w:val="76923C"/>
          <w:sz w:val="18"/>
          <w:szCs w:val="18"/>
        </w:rPr>
        <w:t>its</w:t>
      </w:r>
      <w:proofErr w:type="spellEnd"/>
      <w:r w:rsidRPr="00BF0F25">
        <w:rPr>
          <w:bCs/>
          <w:color w:val="76923C"/>
          <w:sz w:val="18"/>
          <w:szCs w:val="18"/>
        </w:rPr>
        <w:t xml:space="preserve"> </w:t>
      </w:r>
      <w:proofErr w:type="spellStart"/>
      <w:r w:rsidRPr="00BF0F25">
        <w:rPr>
          <w:bCs/>
          <w:color w:val="76923C"/>
          <w:sz w:val="18"/>
          <w:szCs w:val="18"/>
        </w:rPr>
        <w:t>involvement</w:t>
      </w:r>
      <w:proofErr w:type="spellEnd"/>
      <w:r w:rsidRPr="00BF0F25">
        <w:rPr>
          <w:bCs/>
          <w:color w:val="76923C"/>
          <w:sz w:val="18"/>
          <w:szCs w:val="18"/>
        </w:rPr>
        <w:t xml:space="preserve">, at </w:t>
      </w:r>
      <w:proofErr w:type="spellStart"/>
      <w:r w:rsidRPr="00BF0F25">
        <w:rPr>
          <w:bCs/>
          <w:color w:val="76923C"/>
          <w:sz w:val="18"/>
          <w:szCs w:val="18"/>
        </w:rPr>
        <w:t>various</w:t>
      </w:r>
      <w:proofErr w:type="spellEnd"/>
      <w:r w:rsidRPr="00BF0F25">
        <w:rPr>
          <w:bCs/>
          <w:color w:val="76923C"/>
          <w:sz w:val="18"/>
          <w:szCs w:val="18"/>
        </w:rPr>
        <w:t xml:space="preserve"> </w:t>
      </w:r>
      <w:proofErr w:type="spellStart"/>
      <w:r w:rsidRPr="00BF0F25">
        <w:rPr>
          <w:bCs/>
          <w:color w:val="76923C"/>
          <w:sz w:val="18"/>
          <w:szCs w:val="18"/>
        </w:rPr>
        <w:t>levels</w:t>
      </w:r>
      <w:proofErr w:type="spellEnd"/>
      <w:r w:rsidRPr="00BF0F25">
        <w:rPr>
          <w:bCs/>
          <w:color w:val="76923C"/>
          <w:sz w:val="18"/>
          <w:szCs w:val="18"/>
        </w:rPr>
        <w:t xml:space="preserve">, in </w:t>
      </w:r>
      <w:proofErr w:type="spellStart"/>
      <w:r w:rsidRPr="00BF0F25">
        <w:rPr>
          <w:bCs/>
          <w:color w:val="76923C"/>
          <w:sz w:val="18"/>
          <w:szCs w:val="18"/>
        </w:rPr>
        <w:t>schemes</w:t>
      </w:r>
      <w:proofErr w:type="spellEnd"/>
      <w:r w:rsidRPr="00BF0F25">
        <w:rPr>
          <w:bCs/>
          <w:color w:val="76923C"/>
          <w:sz w:val="18"/>
          <w:szCs w:val="18"/>
        </w:rPr>
        <w:t xml:space="preserve"> and </w:t>
      </w:r>
      <w:proofErr w:type="spellStart"/>
      <w:r w:rsidRPr="00BF0F25">
        <w:rPr>
          <w:bCs/>
          <w:color w:val="76923C"/>
          <w:sz w:val="18"/>
          <w:szCs w:val="18"/>
        </w:rPr>
        <w:t>projects</w:t>
      </w:r>
      <w:proofErr w:type="spellEnd"/>
      <w:r w:rsidRPr="00BF0F25">
        <w:rPr>
          <w:bCs/>
          <w:color w:val="76923C"/>
          <w:sz w:val="18"/>
          <w:szCs w:val="18"/>
        </w:rPr>
        <w:t xml:space="preserve"> </w:t>
      </w:r>
      <w:proofErr w:type="spellStart"/>
      <w:r w:rsidRPr="00BF0F25">
        <w:rPr>
          <w:bCs/>
          <w:color w:val="76923C"/>
          <w:sz w:val="18"/>
          <w:szCs w:val="18"/>
        </w:rPr>
        <w:t>financed</w:t>
      </w:r>
      <w:proofErr w:type="spellEnd"/>
      <w:r w:rsidRPr="00BF0F25">
        <w:rPr>
          <w:bCs/>
          <w:color w:val="76923C"/>
          <w:sz w:val="18"/>
          <w:szCs w:val="18"/>
        </w:rPr>
        <w:t xml:space="preserve"> by national </w:t>
      </w:r>
      <w:proofErr w:type="spellStart"/>
      <w:r w:rsidRPr="00BF0F25">
        <w:rPr>
          <w:bCs/>
          <w:color w:val="76923C"/>
          <w:sz w:val="18"/>
          <w:szCs w:val="18"/>
        </w:rPr>
        <w:t>investment</w:t>
      </w:r>
      <w:proofErr w:type="spellEnd"/>
      <w:r w:rsidRPr="00BF0F25">
        <w:rPr>
          <w:bCs/>
          <w:color w:val="76923C"/>
          <w:sz w:val="18"/>
          <w:szCs w:val="18"/>
        </w:rPr>
        <w:t xml:space="preserve"> programs (e.g. PIA, CPER), and the </w:t>
      </w:r>
      <w:proofErr w:type="spellStart"/>
      <w:r w:rsidRPr="00BF0F25">
        <w:rPr>
          <w:bCs/>
          <w:color w:val="76923C"/>
          <w:sz w:val="18"/>
          <w:szCs w:val="18"/>
        </w:rPr>
        <w:t>benefits</w:t>
      </w:r>
      <w:proofErr w:type="spellEnd"/>
      <w:r w:rsidRPr="00BF0F25">
        <w:rPr>
          <w:bCs/>
          <w:color w:val="76923C"/>
          <w:sz w:val="18"/>
          <w:szCs w:val="18"/>
        </w:rPr>
        <w:t xml:space="preserve"> </w:t>
      </w:r>
      <w:proofErr w:type="spellStart"/>
      <w:r w:rsidRPr="00BF0F25">
        <w:rPr>
          <w:bCs/>
          <w:color w:val="76923C"/>
          <w:sz w:val="18"/>
          <w:szCs w:val="18"/>
        </w:rPr>
        <w:t>it</w:t>
      </w:r>
      <w:proofErr w:type="spellEnd"/>
      <w:r w:rsidRPr="00BF0F25">
        <w:rPr>
          <w:bCs/>
          <w:color w:val="76923C"/>
          <w:sz w:val="18"/>
          <w:szCs w:val="18"/>
        </w:rPr>
        <w:t xml:space="preserve"> </w:t>
      </w:r>
      <w:proofErr w:type="spellStart"/>
      <w:r w:rsidRPr="00BF0F25">
        <w:rPr>
          <w:bCs/>
          <w:color w:val="76923C"/>
          <w:sz w:val="18"/>
          <w:szCs w:val="18"/>
        </w:rPr>
        <w:t>derives</w:t>
      </w:r>
      <w:proofErr w:type="spellEnd"/>
      <w:r w:rsidRPr="00BF0F25">
        <w:rPr>
          <w:bCs/>
          <w:color w:val="76923C"/>
          <w:sz w:val="18"/>
          <w:szCs w:val="18"/>
        </w:rPr>
        <w:t xml:space="preserve"> </w:t>
      </w:r>
      <w:proofErr w:type="spellStart"/>
      <w:r w:rsidRPr="00BF0F25">
        <w:rPr>
          <w:bCs/>
          <w:color w:val="76923C"/>
          <w:sz w:val="18"/>
          <w:szCs w:val="18"/>
        </w:rPr>
        <w:t>from</w:t>
      </w:r>
      <w:proofErr w:type="spellEnd"/>
      <w:r w:rsidRPr="00BF0F25">
        <w:rPr>
          <w:bCs/>
          <w:color w:val="76923C"/>
          <w:sz w:val="18"/>
          <w:szCs w:val="18"/>
        </w:rPr>
        <w:t xml:space="preserve"> </w:t>
      </w:r>
      <w:proofErr w:type="spellStart"/>
      <w:r w:rsidRPr="00BF0F25">
        <w:rPr>
          <w:bCs/>
          <w:color w:val="76923C"/>
          <w:sz w:val="18"/>
          <w:szCs w:val="18"/>
        </w:rPr>
        <w:t>them</w:t>
      </w:r>
      <w:proofErr w:type="spellEnd"/>
      <w:r w:rsidRPr="00BF0F25">
        <w:rPr>
          <w:bCs/>
          <w:color w:val="76923C"/>
          <w:sz w:val="18"/>
          <w:szCs w:val="18"/>
        </w:rPr>
        <w:t xml:space="preserve">. </w:t>
      </w:r>
    </w:p>
    <w:p w14:paraId="7DDDCE6B" w14:textId="3A7E9A96" w:rsidR="00BF0F25" w:rsidRPr="00BF0F25" w:rsidRDefault="00BF0F25" w:rsidP="00BF0F25">
      <w:pPr>
        <w:pStyle w:val="Style2"/>
        <w:spacing w:before="0"/>
        <w:rPr>
          <w:bCs/>
          <w:color w:val="76923C"/>
          <w:sz w:val="18"/>
          <w:szCs w:val="18"/>
        </w:rPr>
      </w:pPr>
      <w:r w:rsidRPr="00BF0F25">
        <w:rPr>
          <w:bCs/>
          <w:color w:val="76923C"/>
          <w:sz w:val="18"/>
          <w:szCs w:val="18"/>
        </w:rPr>
        <w:t xml:space="preserve">The unit </w:t>
      </w:r>
      <w:proofErr w:type="spellStart"/>
      <w:r w:rsidR="002D0FEA">
        <w:rPr>
          <w:bCs/>
          <w:color w:val="76923C"/>
          <w:sz w:val="18"/>
          <w:szCs w:val="18"/>
        </w:rPr>
        <w:t>provides</w:t>
      </w:r>
      <w:proofErr w:type="spellEnd"/>
      <w:r w:rsidR="002D0FEA">
        <w:rPr>
          <w:bCs/>
          <w:color w:val="76923C"/>
          <w:sz w:val="18"/>
          <w:szCs w:val="18"/>
        </w:rPr>
        <w:t xml:space="preserve"> </w:t>
      </w:r>
      <w:proofErr w:type="spellStart"/>
      <w:r w:rsidRPr="00BF0F25">
        <w:rPr>
          <w:bCs/>
          <w:color w:val="76923C"/>
          <w:sz w:val="18"/>
          <w:szCs w:val="18"/>
        </w:rPr>
        <w:t>indicators</w:t>
      </w:r>
      <w:proofErr w:type="spellEnd"/>
      <w:r w:rsidRPr="00BF0F25">
        <w:rPr>
          <w:bCs/>
          <w:color w:val="76923C"/>
          <w:sz w:val="18"/>
          <w:szCs w:val="18"/>
        </w:rPr>
        <w:t xml:space="preserve"> </w:t>
      </w:r>
      <w:proofErr w:type="spellStart"/>
      <w:r w:rsidR="002D0FEA">
        <w:rPr>
          <w:bCs/>
          <w:color w:val="76923C"/>
          <w:sz w:val="18"/>
          <w:szCs w:val="18"/>
        </w:rPr>
        <w:t>acknowledging</w:t>
      </w:r>
      <w:proofErr w:type="spellEnd"/>
      <w:r w:rsidR="002D0FEA">
        <w:rPr>
          <w:bCs/>
          <w:color w:val="76923C"/>
          <w:sz w:val="18"/>
          <w:szCs w:val="18"/>
        </w:rPr>
        <w:t xml:space="preserve"> the </w:t>
      </w:r>
      <w:proofErr w:type="spellStart"/>
      <w:r w:rsidR="002D0FEA">
        <w:rPr>
          <w:bCs/>
          <w:color w:val="76923C"/>
          <w:sz w:val="18"/>
          <w:szCs w:val="18"/>
        </w:rPr>
        <w:t>credit</w:t>
      </w:r>
      <w:proofErr w:type="spellEnd"/>
      <w:r w:rsidR="002D0FEA">
        <w:rPr>
          <w:bCs/>
          <w:color w:val="76923C"/>
          <w:sz w:val="18"/>
          <w:szCs w:val="18"/>
        </w:rPr>
        <w:t xml:space="preserve"> </w:t>
      </w:r>
      <w:proofErr w:type="spellStart"/>
      <w:r w:rsidR="002D0FEA">
        <w:rPr>
          <w:bCs/>
          <w:color w:val="76923C"/>
          <w:sz w:val="18"/>
          <w:szCs w:val="18"/>
        </w:rPr>
        <w:t>it</w:t>
      </w:r>
      <w:proofErr w:type="spellEnd"/>
      <w:r w:rsidR="002D0FEA">
        <w:rPr>
          <w:bCs/>
          <w:color w:val="76923C"/>
          <w:sz w:val="18"/>
          <w:szCs w:val="18"/>
        </w:rPr>
        <w:t xml:space="preserve"> </w:t>
      </w:r>
      <w:proofErr w:type="spellStart"/>
      <w:r w:rsidR="002D0FEA">
        <w:rPr>
          <w:bCs/>
          <w:color w:val="76923C"/>
          <w:sz w:val="18"/>
          <w:szCs w:val="18"/>
        </w:rPr>
        <w:t>receives</w:t>
      </w:r>
      <w:proofErr w:type="spellEnd"/>
      <w:r w:rsidR="002D0FEA">
        <w:rPr>
          <w:bCs/>
          <w:color w:val="76923C"/>
          <w:sz w:val="18"/>
          <w:szCs w:val="18"/>
        </w:rPr>
        <w:t xml:space="preserve"> for </w:t>
      </w:r>
      <w:proofErr w:type="spellStart"/>
      <w:r w:rsidR="002D0FEA">
        <w:rPr>
          <w:bCs/>
          <w:color w:val="76923C"/>
          <w:sz w:val="18"/>
          <w:szCs w:val="18"/>
        </w:rPr>
        <w:t>its</w:t>
      </w:r>
      <w:proofErr w:type="spellEnd"/>
      <w:r w:rsidR="002D0FEA">
        <w:rPr>
          <w:bCs/>
          <w:color w:val="76923C"/>
          <w:sz w:val="18"/>
          <w:szCs w:val="18"/>
        </w:rPr>
        <w:t xml:space="preserve"> </w:t>
      </w:r>
      <w:proofErr w:type="spellStart"/>
      <w:r w:rsidR="002D0FEA">
        <w:rPr>
          <w:bCs/>
          <w:color w:val="76923C"/>
          <w:sz w:val="18"/>
          <w:szCs w:val="18"/>
        </w:rPr>
        <w:t>excellency</w:t>
      </w:r>
      <w:proofErr w:type="spellEnd"/>
      <w:r w:rsidR="002D0FEA">
        <w:rPr>
          <w:bCs/>
          <w:color w:val="76923C"/>
          <w:sz w:val="18"/>
          <w:szCs w:val="18"/>
        </w:rPr>
        <w:t xml:space="preserve"> or </w:t>
      </w:r>
      <w:proofErr w:type="spellStart"/>
      <w:r w:rsidR="002D0FEA">
        <w:rPr>
          <w:bCs/>
          <w:color w:val="76923C"/>
          <w:sz w:val="18"/>
          <w:szCs w:val="18"/>
        </w:rPr>
        <w:t>outstanding</w:t>
      </w:r>
      <w:proofErr w:type="spellEnd"/>
      <w:r w:rsidR="002D0FEA">
        <w:rPr>
          <w:bCs/>
          <w:color w:val="76923C"/>
          <w:sz w:val="18"/>
          <w:szCs w:val="18"/>
        </w:rPr>
        <w:t xml:space="preserve"> performances</w:t>
      </w:r>
      <w:r w:rsidRPr="00BF0F25">
        <w:rPr>
          <w:bCs/>
          <w:color w:val="76923C"/>
          <w:sz w:val="18"/>
          <w:szCs w:val="18"/>
        </w:rPr>
        <w:t xml:space="preserve">: </w:t>
      </w:r>
      <w:proofErr w:type="spellStart"/>
      <w:r w:rsidRPr="00BF0F25">
        <w:rPr>
          <w:bCs/>
          <w:color w:val="76923C"/>
          <w:sz w:val="18"/>
          <w:szCs w:val="18"/>
        </w:rPr>
        <w:t>members</w:t>
      </w:r>
      <w:proofErr w:type="spellEnd"/>
      <w:r w:rsidRPr="00BF0F25">
        <w:rPr>
          <w:bCs/>
          <w:color w:val="76923C"/>
          <w:sz w:val="18"/>
          <w:szCs w:val="18"/>
        </w:rPr>
        <w:t xml:space="preserve"> of institutions, </w:t>
      </w:r>
      <w:proofErr w:type="spellStart"/>
      <w:r w:rsidRPr="00BF0F25">
        <w:rPr>
          <w:bCs/>
          <w:color w:val="76923C"/>
          <w:sz w:val="18"/>
          <w:szCs w:val="18"/>
        </w:rPr>
        <w:t>prize</w:t>
      </w:r>
      <w:proofErr w:type="spellEnd"/>
      <w:r w:rsidRPr="00BF0F25">
        <w:rPr>
          <w:bCs/>
          <w:color w:val="76923C"/>
          <w:sz w:val="18"/>
          <w:szCs w:val="18"/>
        </w:rPr>
        <w:t>-winners, distinctions, etc.</w:t>
      </w:r>
    </w:p>
    <w:p w14:paraId="33B04840" w14:textId="77777777" w:rsidR="00E5201F" w:rsidRDefault="00E5201F" w:rsidP="00BF0F25">
      <w:pPr>
        <w:pStyle w:val="Style2"/>
        <w:spacing w:before="360"/>
        <w:rPr>
          <w:lang w:eastAsia="fr-FR"/>
        </w:rPr>
      </w:pPr>
    </w:p>
    <w:p w14:paraId="5651E1C7" w14:textId="77777777" w:rsidR="00064885" w:rsidRDefault="00064885" w:rsidP="00064885">
      <w:pPr>
        <w:pStyle w:val="Style2"/>
        <w:spacing w:before="360" w:after="0"/>
        <w:rPr>
          <w:lang w:eastAsia="fr-FR"/>
        </w:rPr>
      </w:pPr>
    </w:p>
    <w:p w14:paraId="0B0A3372" w14:textId="0C91F432" w:rsidR="00BF0F25" w:rsidRDefault="00BF0F25" w:rsidP="00BF0F25">
      <w:pPr>
        <w:pStyle w:val="Style2"/>
        <w:spacing w:before="360"/>
        <w:rPr>
          <w:lang w:eastAsia="fr-FR"/>
        </w:rPr>
      </w:pPr>
      <w:r w:rsidRPr="00BF0F25">
        <w:rPr>
          <w:lang w:eastAsia="fr-FR"/>
        </w:rPr>
        <w:t>Standard</w:t>
      </w:r>
      <w:r w:rsidR="007B4D37" w:rsidRPr="00BF0F25">
        <w:rPr>
          <w:lang w:eastAsia="fr-FR"/>
        </w:rPr>
        <w:t xml:space="preserve"> 2. </w:t>
      </w:r>
      <w:r w:rsidRPr="00BF0F25">
        <w:rPr>
          <w:lang w:eastAsia="fr-FR"/>
        </w:rPr>
        <w:t xml:space="preserve">The </w:t>
      </w:r>
      <w:proofErr w:type="spellStart"/>
      <w:r w:rsidRPr="00BF0F25">
        <w:rPr>
          <w:lang w:eastAsia="fr-FR"/>
        </w:rPr>
        <w:t>unit's</w:t>
      </w:r>
      <w:proofErr w:type="spellEnd"/>
      <w:r w:rsidRPr="00BF0F25">
        <w:rPr>
          <w:lang w:eastAsia="fr-FR"/>
        </w:rPr>
        <w:t xml:space="preserve"> </w:t>
      </w:r>
      <w:proofErr w:type="spellStart"/>
      <w:r w:rsidRPr="00BF0F25">
        <w:rPr>
          <w:lang w:eastAsia="fr-FR"/>
        </w:rPr>
        <w:t>research</w:t>
      </w:r>
      <w:proofErr w:type="spellEnd"/>
      <w:r w:rsidRPr="00BF0F25">
        <w:rPr>
          <w:lang w:eastAsia="fr-FR"/>
        </w:rPr>
        <w:t xml:space="preserve"> </w:t>
      </w:r>
      <w:proofErr w:type="spellStart"/>
      <w:r w:rsidRPr="00BF0F25">
        <w:rPr>
          <w:lang w:eastAsia="fr-FR"/>
        </w:rPr>
        <w:t>activities</w:t>
      </w:r>
      <w:proofErr w:type="spellEnd"/>
      <w:r w:rsidRPr="00BF0F25">
        <w:rPr>
          <w:lang w:eastAsia="fr-FR"/>
        </w:rPr>
        <w:t xml:space="preserve"> </w:t>
      </w:r>
      <w:proofErr w:type="spellStart"/>
      <w:r w:rsidRPr="00BF0F25">
        <w:rPr>
          <w:lang w:eastAsia="fr-FR"/>
        </w:rPr>
        <w:t>produce</w:t>
      </w:r>
      <w:proofErr w:type="spellEnd"/>
      <w:r w:rsidRPr="00BF0F25">
        <w:rPr>
          <w:lang w:eastAsia="fr-FR"/>
        </w:rPr>
        <w:t xml:space="preserve"> high-</w:t>
      </w:r>
      <w:proofErr w:type="spellStart"/>
      <w:r w:rsidRPr="00BF0F25">
        <w:rPr>
          <w:lang w:eastAsia="fr-FR"/>
        </w:rPr>
        <w:t>quality</w:t>
      </w:r>
      <w:proofErr w:type="spellEnd"/>
      <w:r w:rsidRPr="00BF0F25">
        <w:rPr>
          <w:lang w:eastAsia="fr-FR"/>
        </w:rPr>
        <w:t xml:space="preserve"> </w:t>
      </w:r>
      <w:proofErr w:type="spellStart"/>
      <w:r w:rsidRPr="00BF0F25">
        <w:rPr>
          <w:lang w:eastAsia="fr-FR"/>
        </w:rPr>
        <w:t>scientific</w:t>
      </w:r>
      <w:proofErr w:type="spellEnd"/>
      <w:r w:rsidRPr="00BF0F25">
        <w:rPr>
          <w:lang w:eastAsia="fr-FR"/>
        </w:rPr>
        <w:t xml:space="preserve"> output.</w:t>
      </w:r>
    </w:p>
    <w:p w14:paraId="78B4AA56" w14:textId="77777777" w:rsidR="005D4B01"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The unit shows </w:t>
      </w:r>
      <w:proofErr w:type="spellStart"/>
      <w:r w:rsidRPr="00BF0F25">
        <w:rPr>
          <w:color w:val="76923C" w:themeColor="accent3" w:themeShade="BF"/>
          <w:kern w:val="24"/>
          <w:sz w:val="18"/>
          <w:szCs w:val="18"/>
          <w:lang w:eastAsia="fr-FR"/>
        </w:rPr>
        <w:t>that</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does</w:t>
      </w:r>
      <w:proofErr w:type="spellEnd"/>
      <w:r w:rsidRPr="00BF0F25">
        <w:rPr>
          <w:color w:val="76923C" w:themeColor="accent3" w:themeShade="BF"/>
          <w:kern w:val="24"/>
          <w:sz w:val="18"/>
          <w:szCs w:val="18"/>
          <w:lang w:eastAsia="fr-FR"/>
        </w:rPr>
        <w:t xml:space="preserve"> not sacrifice </w:t>
      </w:r>
      <w:proofErr w:type="spellStart"/>
      <w:r w:rsidRPr="00BF0F25">
        <w:rPr>
          <w:color w:val="76923C" w:themeColor="accent3" w:themeShade="BF"/>
          <w:kern w:val="24"/>
          <w:sz w:val="18"/>
          <w:szCs w:val="18"/>
          <w:lang w:eastAsia="fr-FR"/>
        </w:rPr>
        <w:t>quality</w:t>
      </w:r>
      <w:proofErr w:type="spellEnd"/>
      <w:r w:rsidRPr="00BF0F25">
        <w:rPr>
          <w:color w:val="76923C" w:themeColor="accent3" w:themeShade="BF"/>
          <w:kern w:val="24"/>
          <w:sz w:val="18"/>
          <w:szCs w:val="18"/>
          <w:lang w:eastAsia="fr-FR"/>
        </w:rPr>
        <w:t xml:space="preserve"> </w:t>
      </w:r>
      <w:r w:rsidR="002D0FEA">
        <w:rPr>
          <w:color w:val="76923C" w:themeColor="accent3" w:themeShade="BF"/>
          <w:kern w:val="24"/>
          <w:sz w:val="18"/>
          <w:szCs w:val="18"/>
          <w:lang w:eastAsia="fr-FR"/>
        </w:rPr>
        <w:t xml:space="preserve">over </w:t>
      </w:r>
      <w:proofErr w:type="spellStart"/>
      <w:r w:rsidRPr="00BF0F25">
        <w:rPr>
          <w:color w:val="76923C" w:themeColor="accent3" w:themeShade="BF"/>
          <w:kern w:val="24"/>
          <w:sz w:val="18"/>
          <w:szCs w:val="18"/>
          <w:lang w:eastAsia="fr-FR"/>
        </w:rPr>
        <w:t>quantity</w:t>
      </w:r>
      <w:proofErr w:type="spellEnd"/>
      <w:r w:rsidRPr="00BF0F25">
        <w:rPr>
          <w:color w:val="76923C" w:themeColor="accent3" w:themeShade="BF"/>
          <w:kern w:val="24"/>
          <w:sz w:val="18"/>
          <w:szCs w:val="18"/>
          <w:lang w:eastAsia="fr-FR"/>
        </w:rPr>
        <w:t xml:space="preserve">, and </w:t>
      </w:r>
      <w:proofErr w:type="spellStart"/>
      <w:r w:rsidRPr="00BF0F25">
        <w:rPr>
          <w:color w:val="76923C" w:themeColor="accent3" w:themeShade="BF"/>
          <w:kern w:val="24"/>
          <w:sz w:val="18"/>
          <w:szCs w:val="18"/>
          <w:lang w:eastAsia="fr-FR"/>
        </w:rPr>
        <w:t>presents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knowledge</w:t>
      </w:r>
      <w:r w:rsidR="002D0FEA">
        <w:rPr>
          <w:color w:val="76923C" w:themeColor="accent3" w:themeShade="BF"/>
          <w:kern w:val="24"/>
          <w:sz w:val="18"/>
          <w:szCs w:val="18"/>
          <w:lang w:eastAsia="fr-FR"/>
        </w:rPr>
        <w:t>-</w:t>
      </w:r>
      <w:r w:rsidRPr="00BF0F25">
        <w:rPr>
          <w:color w:val="76923C" w:themeColor="accent3" w:themeShade="BF"/>
          <w:kern w:val="24"/>
          <w:sz w:val="18"/>
          <w:szCs w:val="18"/>
          <w:lang w:eastAsia="fr-FR"/>
        </w:rPr>
        <w:t>dissemination</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strategy</w:t>
      </w:r>
      <w:proofErr w:type="spellEnd"/>
      <w:r w:rsidRPr="00BF0F25">
        <w:rPr>
          <w:color w:val="76923C" w:themeColor="accent3" w:themeShade="BF"/>
          <w:kern w:val="24"/>
          <w:sz w:val="18"/>
          <w:szCs w:val="18"/>
          <w:lang w:eastAsia="fr-FR"/>
        </w:rPr>
        <w:t xml:space="preserve">. </w:t>
      </w:r>
    </w:p>
    <w:p w14:paraId="7C1A6554" w14:textId="65869FFD"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It </w:t>
      </w:r>
      <w:proofErr w:type="spellStart"/>
      <w:r w:rsidRPr="00BF0F25">
        <w:rPr>
          <w:color w:val="76923C" w:themeColor="accent3" w:themeShade="BF"/>
          <w:kern w:val="24"/>
          <w:sz w:val="18"/>
          <w:szCs w:val="18"/>
          <w:lang w:eastAsia="fr-FR"/>
        </w:rPr>
        <w:t>analyzes</w:t>
      </w:r>
      <w:proofErr w:type="spellEnd"/>
      <w:r w:rsidRPr="00BF0F25">
        <w:rPr>
          <w:color w:val="76923C" w:themeColor="accent3" w:themeShade="BF"/>
          <w:kern w:val="24"/>
          <w:sz w:val="18"/>
          <w:szCs w:val="18"/>
          <w:lang w:eastAsia="fr-FR"/>
        </w:rPr>
        <w:t xml:space="preserve"> the </w:t>
      </w:r>
      <w:proofErr w:type="spellStart"/>
      <w:r w:rsidRPr="00BF0F25">
        <w:rPr>
          <w:color w:val="76923C" w:themeColor="accent3" w:themeShade="BF"/>
          <w:kern w:val="24"/>
          <w:sz w:val="18"/>
          <w:szCs w:val="18"/>
          <w:lang w:eastAsia="fr-FR"/>
        </w:rPr>
        <w:t>quality</w:t>
      </w:r>
      <w:proofErr w:type="spellEnd"/>
      <w:r w:rsidRPr="00BF0F25">
        <w:rPr>
          <w:color w:val="76923C" w:themeColor="accent3" w:themeShade="BF"/>
          <w:kern w:val="24"/>
          <w:sz w:val="18"/>
          <w:szCs w:val="18"/>
          <w:lang w:eastAsia="fr-FR"/>
        </w:rPr>
        <w:t xml:space="preserve"> and </w:t>
      </w:r>
      <w:proofErr w:type="spellStart"/>
      <w:r w:rsidRPr="00BF0F25">
        <w:rPr>
          <w:color w:val="76923C" w:themeColor="accent3" w:themeShade="BF"/>
          <w:kern w:val="24"/>
          <w:sz w:val="18"/>
          <w:szCs w:val="18"/>
          <w:lang w:eastAsia="fr-FR"/>
        </w:rPr>
        <w:t>diversity</w:t>
      </w:r>
      <w:proofErr w:type="spellEnd"/>
      <w:r w:rsidRPr="00BF0F25">
        <w:rPr>
          <w:color w:val="76923C" w:themeColor="accent3" w:themeShade="BF"/>
          <w:kern w:val="24"/>
          <w:sz w:val="18"/>
          <w:szCs w:val="18"/>
          <w:lang w:eastAsia="fr-FR"/>
        </w:rPr>
        <w:t xml:space="preserve"> of the media and </w:t>
      </w:r>
      <w:proofErr w:type="spellStart"/>
      <w:r w:rsidRPr="00BF0F25">
        <w:rPr>
          <w:color w:val="76923C" w:themeColor="accent3" w:themeShade="BF"/>
          <w:kern w:val="24"/>
          <w:sz w:val="18"/>
          <w:szCs w:val="18"/>
          <w:lang w:eastAsia="fr-FR"/>
        </w:rPr>
        <w:t>conferences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chosen</w:t>
      </w:r>
      <w:proofErr w:type="spellEnd"/>
      <w:r w:rsidRPr="00BF0F25">
        <w:rPr>
          <w:color w:val="76923C" w:themeColor="accent3" w:themeShade="BF"/>
          <w:kern w:val="24"/>
          <w:sz w:val="18"/>
          <w:szCs w:val="18"/>
          <w:lang w:eastAsia="fr-FR"/>
        </w:rPr>
        <w:t xml:space="preserve"> to </w:t>
      </w:r>
      <w:proofErr w:type="spellStart"/>
      <w:r w:rsidRPr="00BF0F25">
        <w:rPr>
          <w:color w:val="76923C" w:themeColor="accent3" w:themeShade="BF"/>
          <w:kern w:val="24"/>
          <w:sz w:val="18"/>
          <w:szCs w:val="18"/>
          <w:lang w:eastAsia="fr-FR"/>
        </w:rPr>
        <w:t>disseminate</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results</w:t>
      </w:r>
      <w:proofErr w:type="spellEnd"/>
      <w:r w:rsidRPr="00BF0F25">
        <w:rPr>
          <w:color w:val="76923C" w:themeColor="accent3" w:themeShade="BF"/>
          <w:kern w:val="24"/>
          <w:sz w:val="18"/>
          <w:szCs w:val="18"/>
          <w:lang w:eastAsia="fr-FR"/>
        </w:rPr>
        <w:t>.</w:t>
      </w:r>
    </w:p>
    <w:p w14:paraId="57E7CC28" w14:textId="77777777" w:rsidR="005D4B01" w:rsidRPr="00BF0F25" w:rsidRDefault="005D4B01" w:rsidP="005D4B01">
      <w:pPr>
        <w:pStyle w:val="Style2"/>
        <w:spacing w:before="0" w:after="0"/>
        <w:rPr>
          <w:color w:val="76923C" w:themeColor="accent3" w:themeShade="BF"/>
          <w:kern w:val="24"/>
          <w:sz w:val="18"/>
          <w:szCs w:val="18"/>
          <w:lang w:eastAsia="fr-FR"/>
        </w:rPr>
      </w:pPr>
    </w:p>
    <w:p w14:paraId="1BAE4925" w14:textId="728FF4BE"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It mentions the </w:t>
      </w:r>
      <w:proofErr w:type="spellStart"/>
      <w:r w:rsidRPr="00BF0F25">
        <w:rPr>
          <w:color w:val="76923C" w:themeColor="accent3" w:themeShade="BF"/>
          <w:kern w:val="24"/>
          <w:sz w:val="18"/>
          <w:szCs w:val="18"/>
          <w:lang w:eastAsia="fr-FR"/>
        </w:rPr>
        <w:t>measures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taken</w:t>
      </w:r>
      <w:proofErr w:type="spellEnd"/>
      <w:r w:rsidRPr="00BF0F25">
        <w:rPr>
          <w:color w:val="76923C" w:themeColor="accent3" w:themeShade="BF"/>
          <w:kern w:val="24"/>
          <w:sz w:val="18"/>
          <w:szCs w:val="18"/>
          <w:lang w:eastAsia="fr-FR"/>
        </w:rPr>
        <w:t xml:space="preserve"> to support junior </w:t>
      </w:r>
      <w:proofErr w:type="spellStart"/>
      <w:r w:rsidRPr="00BF0F25">
        <w:rPr>
          <w:color w:val="76923C" w:themeColor="accent3" w:themeShade="BF"/>
          <w:kern w:val="24"/>
          <w:sz w:val="18"/>
          <w:szCs w:val="18"/>
          <w:lang w:eastAsia="fr-FR"/>
        </w:rPr>
        <w:t>researchers</w:t>
      </w:r>
      <w:proofErr w:type="spellEnd"/>
      <w:r w:rsidRPr="00BF0F25">
        <w:rPr>
          <w:color w:val="76923C" w:themeColor="accent3" w:themeShade="BF"/>
          <w:kern w:val="24"/>
          <w:sz w:val="18"/>
          <w:szCs w:val="18"/>
          <w:lang w:eastAsia="fr-FR"/>
        </w:rPr>
        <w:t xml:space="preserve"> in </w:t>
      </w:r>
      <w:proofErr w:type="spellStart"/>
      <w:r w:rsidRPr="00BF0F25">
        <w:rPr>
          <w:color w:val="76923C" w:themeColor="accent3" w:themeShade="BF"/>
          <w:kern w:val="24"/>
          <w:sz w:val="18"/>
          <w:szCs w:val="18"/>
          <w:lang w:eastAsia="fr-FR"/>
        </w:rPr>
        <w:t>their</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knowledge</w:t>
      </w:r>
      <w:r w:rsidR="002D0FEA">
        <w:rPr>
          <w:color w:val="76923C" w:themeColor="accent3" w:themeShade="BF"/>
          <w:kern w:val="24"/>
          <w:sz w:val="18"/>
          <w:szCs w:val="18"/>
          <w:lang w:eastAsia="fr-FR"/>
        </w:rPr>
        <w:t>-</w:t>
      </w:r>
      <w:r w:rsidRPr="00BF0F25">
        <w:rPr>
          <w:color w:val="76923C" w:themeColor="accent3" w:themeShade="BF"/>
          <w:kern w:val="24"/>
          <w:sz w:val="18"/>
          <w:szCs w:val="18"/>
          <w:lang w:eastAsia="fr-FR"/>
        </w:rPr>
        <w:t>dissemination</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activities</w:t>
      </w:r>
      <w:proofErr w:type="spellEnd"/>
      <w:r w:rsidRPr="00BF0F25">
        <w:rPr>
          <w:color w:val="76923C" w:themeColor="accent3" w:themeShade="BF"/>
          <w:kern w:val="24"/>
          <w:sz w:val="18"/>
          <w:szCs w:val="18"/>
          <w:lang w:eastAsia="fr-FR"/>
        </w:rPr>
        <w:t xml:space="preserve">. </w:t>
      </w:r>
    </w:p>
    <w:p w14:paraId="17AD118A" w14:textId="77777777" w:rsidR="005D4B01" w:rsidRPr="00BF0F25" w:rsidRDefault="005D4B01" w:rsidP="005D4B01">
      <w:pPr>
        <w:pStyle w:val="Style2"/>
        <w:spacing w:before="0" w:after="0"/>
        <w:rPr>
          <w:color w:val="76923C" w:themeColor="accent3" w:themeShade="BF"/>
          <w:kern w:val="24"/>
          <w:sz w:val="18"/>
          <w:szCs w:val="18"/>
          <w:lang w:eastAsia="fr-FR"/>
        </w:rPr>
      </w:pPr>
    </w:p>
    <w:p w14:paraId="0838CD36" w14:textId="3A5B55CF"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It </w:t>
      </w:r>
      <w:proofErr w:type="spellStart"/>
      <w:r w:rsidRPr="00BF0F25">
        <w:rPr>
          <w:color w:val="76923C" w:themeColor="accent3" w:themeShade="BF"/>
          <w:kern w:val="24"/>
          <w:sz w:val="18"/>
          <w:szCs w:val="18"/>
          <w:lang w:eastAsia="fr-FR"/>
        </w:rPr>
        <w:t>analyzes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any</w:t>
      </w:r>
      <w:proofErr w:type="spellEnd"/>
      <w:r w:rsidRPr="00BF0F25">
        <w:rPr>
          <w:color w:val="76923C" w:themeColor="accent3" w:themeShade="BF"/>
          <w:kern w:val="24"/>
          <w:sz w:val="18"/>
          <w:szCs w:val="18"/>
          <w:lang w:eastAsia="fr-FR"/>
        </w:rPr>
        <w:t xml:space="preserve"> production </w:t>
      </w:r>
      <w:proofErr w:type="spellStart"/>
      <w:r w:rsidRPr="00BF0F25">
        <w:rPr>
          <w:color w:val="76923C" w:themeColor="accent3" w:themeShade="BF"/>
          <w:kern w:val="24"/>
          <w:sz w:val="18"/>
          <w:szCs w:val="18"/>
          <w:lang w:eastAsia="fr-FR"/>
        </w:rPr>
        <w:t>imbalances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between</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various</w:t>
      </w:r>
      <w:proofErr w:type="spellEnd"/>
      <w:r w:rsidRPr="00BF0F25">
        <w:rPr>
          <w:color w:val="76923C" w:themeColor="accent3" w:themeShade="BF"/>
          <w:kern w:val="24"/>
          <w:sz w:val="18"/>
          <w:szCs w:val="18"/>
          <w:lang w:eastAsia="fr-FR"/>
        </w:rPr>
        <w:t xml:space="preserve"> teams, and </w:t>
      </w:r>
      <w:proofErr w:type="spellStart"/>
      <w:r w:rsidRPr="00BF0F25">
        <w:rPr>
          <w:color w:val="76923C" w:themeColor="accent3" w:themeShade="BF"/>
          <w:kern w:val="24"/>
          <w:sz w:val="18"/>
          <w:szCs w:val="18"/>
          <w:lang w:eastAsia="fr-FR"/>
        </w:rPr>
        <w:t>describes</w:t>
      </w:r>
      <w:proofErr w:type="spellEnd"/>
      <w:r w:rsidRPr="00BF0F25">
        <w:rPr>
          <w:color w:val="76923C" w:themeColor="accent3" w:themeShade="BF"/>
          <w:kern w:val="24"/>
          <w:sz w:val="18"/>
          <w:szCs w:val="18"/>
          <w:lang w:eastAsia="fr-FR"/>
        </w:rPr>
        <w:t xml:space="preserve"> the </w:t>
      </w:r>
      <w:proofErr w:type="spellStart"/>
      <w:r w:rsidRPr="00BF0F25">
        <w:rPr>
          <w:color w:val="76923C" w:themeColor="accent3" w:themeShade="BF"/>
          <w:kern w:val="24"/>
          <w:sz w:val="18"/>
          <w:szCs w:val="18"/>
          <w:lang w:eastAsia="fr-FR"/>
        </w:rPr>
        <w:t>resources</w:t>
      </w:r>
      <w:proofErr w:type="spellEnd"/>
      <w:r w:rsidRPr="00BF0F25">
        <w:rPr>
          <w:color w:val="76923C" w:themeColor="accent3" w:themeShade="BF"/>
          <w:kern w:val="24"/>
          <w:sz w:val="18"/>
          <w:szCs w:val="18"/>
          <w:lang w:eastAsia="fr-FR"/>
        </w:rPr>
        <w:t xml:space="preserve"> put in place to support staff </w:t>
      </w:r>
      <w:proofErr w:type="spellStart"/>
      <w:r w:rsidRPr="00BF0F25">
        <w:rPr>
          <w:color w:val="76923C" w:themeColor="accent3" w:themeShade="BF"/>
          <w:kern w:val="24"/>
          <w:sz w:val="18"/>
          <w:szCs w:val="18"/>
          <w:lang w:eastAsia="fr-FR"/>
        </w:rPr>
        <w:t>who</w:t>
      </w:r>
      <w:proofErr w:type="spellEnd"/>
      <w:r w:rsidRPr="00BF0F25">
        <w:rPr>
          <w:color w:val="76923C" w:themeColor="accent3" w:themeShade="BF"/>
          <w:kern w:val="24"/>
          <w:sz w:val="18"/>
          <w:szCs w:val="18"/>
          <w:lang w:eastAsia="fr-FR"/>
        </w:rPr>
        <w:t xml:space="preserve"> are </w:t>
      </w:r>
      <w:proofErr w:type="spellStart"/>
      <w:r w:rsidRPr="00BF0F25">
        <w:rPr>
          <w:color w:val="76923C" w:themeColor="accent3" w:themeShade="BF"/>
          <w:kern w:val="24"/>
          <w:sz w:val="18"/>
          <w:szCs w:val="18"/>
          <w:lang w:eastAsia="fr-FR"/>
        </w:rPr>
        <w:t>less</w:t>
      </w:r>
      <w:proofErr w:type="spellEnd"/>
      <w:r w:rsidRPr="00BF0F25">
        <w:rPr>
          <w:color w:val="76923C" w:themeColor="accent3" w:themeShade="BF"/>
          <w:kern w:val="24"/>
          <w:sz w:val="18"/>
          <w:szCs w:val="18"/>
          <w:lang w:eastAsia="fr-FR"/>
        </w:rPr>
        <w:t xml:space="preserve"> active in </w:t>
      </w:r>
      <w:proofErr w:type="spellStart"/>
      <w:r w:rsidRPr="00BF0F25">
        <w:rPr>
          <w:color w:val="76923C" w:themeColor="accent3" w:themeShade="BF"/>
          <w:kern w:val="24"/>
          <w:sz w:val="18"/>
          <w:szCs w:val="18"/>
          <w:lang w:eastAsia="fr-FR"/>
        </w:rPr>
        <w:t>this</w:t>
      </w:r>
      <w:proofErr w:type="spellEnd"/>
      <w:r w:rsidRPr="00BF0F25">
        <w:rPr>
          <w:color w:val="76923C" w:themeColor="accent3" w:themeShade="BF"/>
          <w:kern w:val="24"/>
          <w:sz w:val="18"/>
          <w:szCs w:val="18"/>
          <w:lang w:eastAsia="fr-FR"/>
        </w:rPr>
        <w:t xml:space="preserve"> area.</w:t>
      </w:r>
    </w:p>
    <w:p w14:paraId="5CF7B2ED" w14:textId="77777777" w:rsidR="005D4B01" w:rsidRPr="00BF0F25" w:rsidRDefault="005D4B01" w:rsidP="005D4B01">
      <w:pPr>
        <w:pStyle w:val="Style2"/>
        <w:spacing w:before="0" w:after="0"/>
        <w:rPr>
          <w:color w:val="76923C" w:themeColor="accent3" w:themeShade="BF"/>
          <w:kern w:val="24"/>
          <w:sz w:val="18"/>
          <w:szCs w:val="18"/>
          <w:lang w:eastAsia="fr-FR"/>
        </w:rPr>
      </w:pPr>
    </w:p>
    <w:p w14:paraId="70008055" w14:textId="77777777"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It highlights the contribution of </w:t>
      </w:r>
      <w:proofErr w:type="spellStart"/>
      <w:r w:rsidRPr="00BF0F25">
        <w:rPr>
          <w:color w:val="76923C" w:themeColor="accent3" w:themeShade="BF"/>
          <w:kern w:val="24"/>
          <w:sz w:val="18"/>
          <w:szCs w:val="18"/>
          <w:lang w:eastAsia="fr-FR"/>
        </w:rPr>
        <w:t>research</w:t>
      </w:r>
      <w:proofErr w:type="spellEnd"/>
      <w:r w:rsidRPr="00BF0F25">
        <w:rPr>
          <w:color w:val="76923C" w:themeColor="accent3" w:themeShade="BF"/>
          <w:kern w:val="24"/>
          <w:sz w:val="18"/>
          <w:szCs w:val="18"/>
          <w:lang w:eastAsia="fr-FR"/>
        </w:rPr>
        <w:t xml:space="preserve"> support staff.</w:t>
      </w:r>
    </w:p>
    <w:p w14:paraId="55A242F1" w14:textId="402CF2BD" w:rsidR="007B4D37" w:rsidRPr="007B4D37" w:rsidRDefault="00BF0F25" w:rsidP="00BF0F25">
      <w:pPr>
        <w:pStyle w:val="Style2"/>
        <w:spacing w:before="360"/>
        <w:rPr>
          <w:highlight w:val="yellow"/>
          <w:lang w:eastAsia="fr-FR"/>
        </w:rPr>
      </w:pPr>
      <w:r w:rsidRPr="00BF0F25">
        <w:rPr>
          <w:lang w:eastAsia="fr-FR"/>
        </w:rPr>
        <w:t xml:space="preserve">Standard </w:t>
      </w:r>
      <w:r w:rsidR="007B4D37" w:rsidRPr="00BF0F25">
        <w:rPr>
          <w:lang w:eastAsia="fr-FR"/>
        </w:rPr>
        <w:t xml:space="preserve">3. </w:t>
      </w:r>
      <w:r w:rsidRPr="00BF0F25">
        <w:rPr>
          <w:lang w:eastAsia="fr-FR"/>
        </w:rPr>
        <w:t xml:space="preserve">The unit </w:t>
      </w:r>
      <w:proofErr w:type="spellStart"/>
      <w:r w:rsidRPr="00BF0F25">
        <w:rPr>
          <w:lang w:eastAsia="fr-FR"/>
        </w:rPr>
        <w:t>participates</w:t>
      </w:r>
      <w:proofErr w:type="spellEnd"/>
      <w:r w:rsidRPr="00BF0F25">
        <w:rPr>
          <w:lang w:eastAsia="fr-FR"/>
        </w:rPr>
        <w:t xml:space="preserve"> in the animation and management of </w:t>
      </w:r>
      <w:proofErr w:type="spellStart"/>
      <w:r w:rsidRPr="00BF0F25">
        <w:rPr>
          <w:lang w:eastAsia="fr-FR"/>
        </w:rPr>
        <w:t>its</w:t>
      </w:r>
      <w:proofErr w:type="spellEnd"/>
      <w:r w:rsidRPr="00BF0F25">
        <w:rPr>
          <w:lang w:eastAsia="fr-FR"/>
        </w:rPr>
        <w:t xml:space="preserve"> </w:t>
      </w:r>
      <w:proofErr w:type="spellStart"/>
      <w:r w:rsidRPr="00BF0F25">
        <w:rPr>
          <w:lang w:eastAsia="fr-FR"/>
        </w:rPr>
        <w:t>community</w:t>
      </w:r>
      <w:proofErr w:type="spellEnd"/>
      <w:r w:rsidRPr="00BF0F25">
        <w:rPr>
          <w:lang w:eastAsia="fr-FR"/>
        </w:rPr>
        <w:t>.</w:t>
      </w:r>
    </w:p>
    <w:p w14:paraId="3F528B33" w14:textId="45F7A7FE"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The unit </w:t>
      </w:r>
      <w:proofErr w:type="spellStart"/>
      <w:r w:rsidRPr="00BF0F25">
        <w:rPr>
          <w:color w:val="76923C" w:themeColor="accent3" w:themeShade="BF"/>
          <w:kern w:val="24"/>
          <w:sz w:val="18"/>
          <w:szCs w:val="18"/>
          <w:lang w:eastAsia="fr-FR"/>
        </w:rPr>
        <w:t>specifies</w:t>
      </w:r>
      <w:proofErr w:type="spellEnd"/>
      <w:r w:rsidRPr="00BF0F25">
        <w:rPr>
          <w:color w:val="76923C" w:themeColor="accent3" w:themeShade="BF"/>
          <w:kern w:val="24"/>
          <w:sz w:val="18"/>
          <w:szCs w:val="18"/>
          <w:lang w:eastAsia="fr-FR"/>
        </w:rPr>
        <w:t xml:space="preserve"> the </w:t>
      </w:r>
      <w:proofErr w:type="spellStart"/>
      <w:r w:rsidRPr="00BF0F25">
        <w:rPr>
          <w:color w:val="76923C" w:themeColor="accent3" w:themeShade="BF"/>
          <w:kern w:val="24"/>
          <w:sz w:val="18"/>
          <w:szCs w:val="18"/>
          <w:lang w:eastAsia="fr-FR"/>
        </w:rPr>
        <w:t>scientific</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events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w:t>
      </w:r>
      <w:proofErr w:type="spellEnd"/>
      <w:r w:rsidRPr="00BF0F25">
        <w:rPr>
          <w:color w:val="76923C" w:themeColor="accent3" w:themeShade="BF"/>
          <w:kern w:val="24"/>
          <w:sz w:val="18"/>
          <w:szCs w:val="18"/>
          <w:lang w:eastAsia="fr-FR"/>
        </w:rPr>
        <w:t xml:space="preserve"> has </w:t>
      </w:r>
      <w:proofErr w:type="spellStart"/>
      <w:r w:rsidRPr="00BF0F25">
        <w:rPr>
          <w:color w:val="76923C" w:themeColor="accent3" w:themeShade="BF"/>
          <w:kern w:val="24"/>
          <w:sz w:val="18"/>
          <w:szCs w:val="18"/>
          <w:lang w:eastAsia="fr-FR"/>
        </w:rPr>
        <w:t>organized</w:t>
      </w:r>
      <w:proofErr w:type="spellEnd"/>
      <w:r w:rsidRPr="00BF0F25">
        <w:rPr>
          <w:color w:val="76923C" w:themeColor="accent3" w:themeShade="BF"/>
          <w:kern w:val="24"/>
          <w:sz w:val="18"/>
          <w:szCs w:val="18"/>
          <w:lang w:eastAsia="fr-FR"/>
        </w:rPr>
        <w:t xml:space="preserve"> and </w:t>
      </w:r>
      <w:proofErr w:type="spellStart"/>
      <w:r w:rsidRPr="00BF0F25">
        <w:rPr>
          <w:color w:val="76923C" w:themeColor="accent3" w:themeShade="BF"/>
          <w:kern w:val="24"/>
          <w:sz w:val="18"/>
          <w:szCs w:val="18"/>
          <w:lang w:eastAsia="fr-FR"/>
        </w:rPr>
        <w:t>its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involvement</w:t>
      </w:r>
      <w:proofErr w:type="spellEnd"/>
      <w:r w:rsidRPr="00BF0F25">
        <w:rPr>
          <w:color w:val="76923C" w:themeColor="accent3" w:themeShade="BF"/>
          <w:kern w:val="24"/>
          <w:sz w:val="18"/>
          <w:szCs w:val="18"/>
          <w:lang w:eastAsia="fr-FR"/>
        </w:rPr>
        <w:t xml:space="preserve"> in </w:t>
      </w:r>
      <w:proofErr w:type="spellStart"/>
      <w:r w:rsidRPr="00BF0F25">
        <w:rPr>
          <w:color w:val="76923C" w:themeColor="accent3" w:themeShade="BF"/>
          <w:kern w:val="24"/>
          <w:sz w:val="18"/>
          <w:szCs w:val="18"/>
          <w:lang w:eastAsia="fr-FR"/>
        </w:rPr>
        <w:t>them</w:t>
      </w:r>
      <w:proofErr w:type="spellEnd"/>
      <w:r w:rsidRPr="00BF0F25">
        <w:rPr>
          <w:color w:val="76923C" w:themeColor="accent3" w:themeShade="BF"/>
          <w:kern w:val="24"/>
          <w:sz w:val="18"/>
          <w:szCs w:val="18"/>
          <w:lang w:eastAsia="fr-FR"/>
        </w:rPr>
        <w:t xml:space="preserve">. </w:t>
      </w:r>
    </w:p>
    <w:p w14:paraId="48F493C3" w14:textId="77777777" w:rsidR="005D4B01" w:rsidRPr="00BF0F25" w:rsidRDefault="005D4B01" w:rsidP="005D4B01">
      <w:pPr>
        <w:pStyle w:val="Style2"/>
        <w:spacing w:before="0" w:after="0"/>
        <w:rPr>
          <w:color w:val="76923C" w:themeColor="accent3" w:themeShade="BF"/>
          <w:kern w:val="24"/>
          <w:sz w:val="18"/>
          <w:szCs w:val="18"/>
          <w:lang w:eastAsia="fr-FR"/>
        </w:rPr>
      </w:pPr>
    </w:p>
    <w:p w14:paraId="5CB2EC82" w14:textId="77777777" w:rsidR="00BF0F25" w:rsidRP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It </w:t>
      </w:r>
      <w:proofErr w:type="spellStart"/>
      <w:r w:rsidRPr="00BF0F25">
        <w:rPr>
          <w:color w:val="76923C" w:themeColor="accent3" w:themeShade="BF"/>
          <w:kern w:val="24"/>
          <w:sz w:val="18"/>
          <w:szCs w:val="18"/>
          <w:lang w:eastAsia="fr-FR"/>
        </w:rPr>
        <w:t>indicates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whether</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w:t>
      </w:r>
      <w:proofErr w:type="spellEnd"/>
      <w:r w:rsidRPr="00BF0F25">
        <w:rPr>
          <w:color w:val="76923C" w:themeColor="accent3" w:themeShade="BF"/>
          <w:kern w:val="24"/>
          <w:sz w:val="18"/>
          <w:szCs w:val="18"/>
          <w:lang w:eastAsia="fr-FR"/>
        </w:rPr>
        <w:t xml:space="preserve"> has </w:t>
      </w:r>
      <w:proofErr w:type="spellStart"/>
      <w:r w:rsidRPr="00BF0F25">
        <w:rPr>
          <w:color w:val="76923C" w:themeColor="accent3" w:themeShade="BF"/>
          <w:kern w:val="24"/>
          <w:sz w:val="18"/>
          <w:szCs w:val="18"/>
          <w:lang w:eastAsia="fr-FR"/>
        </w:rPr>
        <w:t>editorial</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responsibilities</w:t>
      </w:r>
      <w:proofErr w:type="spellEnd"/>
      <w:r w:rsidRPr="00BF0F25">
        <w:rPr>
          <w:color w:val="76923C" w:themeColor="accent3" w:themeShade="BF"/>
          <w:kern w:val="24"/>
          <w:sz w:val="18"/>
          <w:szCs w:val="18"/>
          <w:lang w:eastAsia="fr-FR"/>
        </w:rPr>
        <w:t xml:space="preserve"> in </w:t>
      </w:r>
      <w:proofErr w:type="spellStart"/>
      <w:r w:rsidRPr="00BF0F25">
        <w:rPr>
          <w:color w:val="76923C" w:themeColor="accent3" w:themeShade="BF"/>
          <w:kern w:val="24"/>
          <w:sz w:val="18"/>
          <w:szCs w:val="18"/>
          <w:lang w:eastAsia="fr-FR"/>
        </w:rPr>
        <w:t>internationally</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recognized</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journals</w:t>
      </w:r>
      <w:proofErr w:type="spellEnd"/>
      <w:r w:rsidRPr="00BF0F25">
        <w:rPr>
          <w:color w:val="76923C" w:themeColor="accent3" w:themeShade="BF"/>
          <w:kern w:val="24"/>
          <w:sz w:val="18"/>
          <w:szCs w:val="18"/>
          <w:lang w:eastAsia="fr-FR"/>
        </w:rPr>
        <w:t xml:space="preserve"> or book collections. </w:t>
      </w:r>
    </w:p>
    <w:p w14:paraId="3C6A332B" w14:textId="77777777" w:rsidR="005D4B01" w:rsidRDefault="005D4B01" w:rsidP="005D4B01">
      <w:pPr>
        <w:pStyle w:val="Style2"/>
        <w:spacing w:before="0" w:after="0"/>
        <w:rPr>
          <w:color w:val="76923C" w:themeColor="accent3" w:themeShade="BF"/>
          <w:kern w:val="24"/>
          <w:sz w:val="18"/>
          <w:szCs w:val="18"/>
          <w:lang w:eastAsia="fr-FR"/>
        </w:rPr>
      </w:pPr>
    </w:p>
    <w:p w14:paraId="57280DEB" w14:textId="0D3F74F6" w:rsidR="00BF0F25" w:rsidRP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The unit </w:t>
      </w:r>
      <w:r w:rsidR="005D4B01">
        <w:rPr>
          <w:color w:val="76923C" w:themeColor="accent3" w:themeShade="BF"/>
          <w:kern w:val="24"/>
          <w:sz w:val="18"/>
          <w:szCs w:val="18"/>
          <w:lang w:eastAsia="fr-FR"/>
        </w:rPr>
        <w:t>expresses</w:t>
      </w:r>
      <w:r w:rsidRPr="00BF0F25">
        <w:rPr>
          <w:color w:val="76923C" w:themeColor="accent3" w:themeShade="BF"/>
          <w:kern w:val="24"/>
          <w:sz w:val="18"/>
          <w:szCs w:val="18"/>
          <w:lang w:eastAsia="fr-FR"/>
        </w:rPr>
        <w:t xml:space="preserve"> how </w:t>
      </w:r>
      <w:proofErr w:type="spellStart"/>
      <w:r w:rsidRPr="00BF0F25">
        <w:rPr>
          <w:color w:val="76923C" w:themeColor="accent3" w:themeShade="BF"/>
          <w:kern w:val="24"/>
          <w:sz w:val="18"/>
          <w:szCs w:val="18"/>
          <w:lang w:eastAsia="fr-FR"/>
        </w:rPr>
        <w:t>it</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involved</w:t>
      </w:r>
      <w:proofErr w:type="spellEnd"/>
      <w:r w:rsidRPr="00BF0F25">
        <w:rPr>
          <w:color w:val="76923C" w:themeColor="accent3" w:themeShade="BF"/>
          <w:kern w:val="24"/>
          <w:sz w:val="18"/>
          <w:szCs w:val="18"/>
          <w:lang w:eastAsia="fr-FR"/>
        </w:rPr>
        <w:t xml:space="preserve"> in networks, </w:t>
      </w:r>
      <w:proofErr w:type="spellStart"/>
      <w:r w:rsidRPr="00BF0F25">
        <w:rPr>
          <w:color w:val="76923C" w:themeColor="accent3" w:themeShade="BF"/>
          <w:kern w:val="24"/>
          <w:sz w:val="18"/>
          <w:szCs w:val="18"/>
          <w:lang w:eastAsia="fr-FR"/>
        </w:rPr>
        <w:t>research</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steering</w:t>
      </w:r>
      <w:proofErr w:type="spellEnd"/>
      <w:r w:rsidRPr="00BF0F25">
        <w:rPr>
          <w:color w:val="76923C" w:themeColor="accent3" w:themeShade="BF"/>
          <w:kern w:val="24"/>
          <w:sz w:val="18"/>
          <w:szCs w:val="18"/>
          <w:lang w:eastAsia="fr-FR"/>
        </w:rPr>
        <w:t xml:space="preserve"> bodies or </w:t>
      </w:r>
      <w:proofErr w:type="spellStart"/>
      <w:r w:rsidRPr="00BF0F25">
        <w:rPr>
          <w:color w:val="76923C" w:themeColor="accent3" w:themeShade="BF"/>
          <w:kern w:val="24"/>
          <w:sz w:val="18"/>
          <w:szCs w:val="18"/>
          <w:lang w:eastAsia="fr-FR"/>
        </w:rPr>
        <w:t>scientific</w:t>
      </w:r>
      <w:proofErr w:type="spellEnd"/>
      <w:r w:rsidRPr="00BF0F25">
        <w:rPr>
          <w:color w:val="76923C" w:themeColor="accent3" w:themeShade="BF"/>
          <w:kern w:val="24"/>
          <w:sz w:val="18"/>
          <w:szCs w:val="18"/>
          <w:lang w:eastAsia="fr-FR"/>
        </w:rPr>
        <w:t xml:space="preserve"> expertise bodies at international, </w:t>
      </w:r>
      <w:proofErr w:type="spellStart"/>
      <w:r w:rsidRPr="00BF0F25">
        <w:rPr>
          <w:color w:val="76923C" w:themeColor="accent3" w:themeShade="BF"/>
          <w:kern w:val="24"/>
          <w:sz w:val="18"/>
          <w:szCs w:val="18"/>
          <w:lang w:eastAsia="fr-FR"/>
        </w:rPr>
        <w:t>European</w:t>
      </w:r>
      <w:proofErr w:type="spellEnd"/>
      <w:r w:rsidRPr="00BF0F25">
        <w:rPr>
          <w:color w:val="76923C" w:themeColor="accent3" w:themeShade="BF"/>
          <w:kern w:val="24"/>
          <w:sz w:val="18"/>
          <w:szCs w:val="18"/>
          <w:lang w:eastAsia="fr-FR"/>
        </w:rPr>
        <w:t xml:space="preserve"> or national </w:t>
      </w:r>
      <w:proofErr w:type="spellStart"/>
      <w:r w:rsidRPr="00BF0F25">
        <w:rPr>
          <w:color w:val="76923C" w:themeColor="accent3" w:themeShade="BF"/>
          <w:kern w:val="24"/>
          <w:sz w:val="18"/>
          <w:szCs w:val="18"/>
          <w:lang w:eastAsia="fr-FR"/>
        </w:rPr>
        <w:t>level</w:t>
      </w:r>
      <w:r w:rsidR="005D4B01">
        <w:rPr>
          <w:color w:val="76923C" w:themeColor="accent3" w:themeShade="BF"/>
          <w:kern w:val="24"/>
          <w:sz w:val="18"/>
          <w:szCs w:val="18"/>
          <w:lang w:eastAsia="fr-FR"/>
        </w:rPr>
        <w:t>s</w:t>
      </w:r>
      <w:proofErr w:type="spellEnd"/>
      <w:r w:rsidRPr="00BF0F25">
        <w:rPr>
          <w:color w:val="76923C" w:themeColor="accent3" w:themeShade="BF"/>
          <w:kern w:val="24"/>
          <w:sz w:val="18"/>
          <w:szCs w:val="18"/>
          <w:lang w:eastAsia="fr-FR"/>
        </w:rPr>
        <w:t>.</w:t>
      </w:r>
      <w:r w:rsidR="002D0FEA">
        <w:rPr>
          <w:color w:val="76923C" w:themeColor="accent3" w:themeShade="BF"/>
          <w:kern w:val="24"/>
          <w:sz w:val="18"/>
          <w:szCs w:val="18"/>
          <w:lang w:eastAsia="fr-FR"/>
        </w:rPr>
        <w:t xml:space="preserve"> </w:t>
      </w:r>
    </w:p>
    <w:p w14:paraId="33A4BB05" w14:textId="77777777" w:rsidR="005D4B01" w:rsidRDefault="005D4B01" w:rsidP="005D4B01">
      <w:pPr>
        <w:pStyle w:val="Style2"/>
        <w:spacing w:before="0" w:after="0"/>
        <w:rPr>
          <w:color w:val="76923C" w:themeColor="accent3" w:themeShade="BF"/>
          <w:kern w:val="24"/>
          <w:sz w:val="18"/>
          <w:szCs w:val="18"/>
          <w:lang w:eastAsia="fr-FR"/>
        </w:rPr>
      </w:pPr>
    </w:p>
    <w:p w14:paraId="29C8B06B" w14:textId="5139DB73" w:rsidR="00BF0F25" w:rsidRDefault="00BF0F25" w:rsidP="005D4B01">
      <w:pPr>
        <w:pStyle w:val="Style2"/>
        <w:spacing w:before="0" w:after="0"/>
        <w:rPr>
          <w:color w:val="76923C" w:themeColor="accent3" w:themeShade="BF"/>
          <w:kern w:val="24"/>
          <w:sz w:val="18"/>
          <w:szCs w:val="18"/>
          <w:lang w:eastAsia="fr-FR"/>
        </w:rPr>
      </w:pPr>
      <w:r w:rsidRPr="00BF0F25">
        <w:rPr>
          <w:color w:val="76923C" w:themeColor="accent3" w:themeShade="BF"/>
          <w:kern w:val="24"/>
          <w:sz w:val="18"/>
          <w:szCs w:val="18"/>
          <w:lang w:eastAsia="fr-FR"/>
        </w:rPr>
        <w:t xml:space="preserve">The unit </w:t>
      </w:r>
      <w:proofErr w:type="spellStart"/>
      <w:r w:rsidRPr="00BF0F25">
        <w:rPr>
          <w:color w:val="76923C" w:themeColor="accent3" w:themeShade="BF"/>
          <w:kern w:val="24"/>
          <w:sz w:val="18"/>
          <w:szCs w:val="18"/>
          <w:lang w:eastAsia="fr-FR"/>
        </w:rPr>
        <w:t>describes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its</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policy</w:t>
      </w:r>
      <w:proofErr w:type="spellEnd"/>
      <w:r w:rsidRPr="00BF0F25">
        <w:rPr>
          <w:color w:val="76923C" w:themeColor="accent3" w:themeShade="BF"/>
          <w:kern w:val="24"/>
          <w:sz w:val="18"/>
          <w:szCs w:val="18"/>
          <w:lang w:eastAsia="fr-FR"/>
        </w:rPr>
        <w:t xml:space="preserve"> for </w:t>
      </w:r>
      <w:proofErr w:type="spellStart"/>
      <w:r w:rsidRPr="00BF0F25">
        <w:rPr>
          <w:color w:val="76923C" w:themeColor="accent3" w:themeShade="BF"/>
          <w:kern w:val="24"/>
          <w:sz w:val="18"/>
          <w:szCs w:val="18"/>
          <w:lang w:eastAsia="fr-FR"/>
        </w:rPr>
        <w:t>inviting</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leading</w:t>
      </w:r>
      <w:proofErr w:type="spellEnd"/>
      <w:r w:rsidRPr="00BF0F25">
        <w:rPr>
          <w:color w:val="76923C" w:themeColor="accent3" w:themeShade="BF"/>
          <w:kern w:val="24"/>
          <w:sz w:val="18"/>
          <w:szCs w:val="18"/>
          <w:lang w:eastAsia="fr-FR"/>
        </w:rPr>
        <w:t xml:space="preserve"> </w:t>
      </w:r>
      <w:proofErr w:type="spellStart"/>
      <w:r w:rsidRPr="00BF0F25">
        <w:rPr>
          <w:color w:val="76923C" w:themeColor="accent3" w:themeShade="BF"/>
          <w:kern w:val="24"/>
          <w:sz w:val="18"/>
          <w:szCs w:val="18"/>
          <w:lang w:eastAsia="fr-FR"/>
        </w:rPr>
        <w:t>scientists</w:t>
      </w:r>
      <w:proofErr w:type="spellEnd"/>
      <w:r w:rsidRPr="00BF0F25">
        <w:rPr>
          <w:color w:val="76923C" w:themeColor="accent3" w:themeShade="BF"/>
          <w:kern w:val="24"/>
          <w:sz w:val="18"/>
          <w:szCs w:val="18"/>
          <w:lang w:eastAsia="fr-FR"/>
        </w:rPr>
        <w:t xml:space="preserve">. </w:t>
      </w:r>
    </w:p>
    <w:p w14:paraId="2D10E412" w14:textId="77777777" w:rsidR="00BF0F25" w:rsidRDefault="00BF0F25" w:rsidP="00BF0F25">
      <w:pPr>
        <w:pStyle w:val="Style2"/>
        <w:spacing w:before="360"/>
      </w:pPr>
      <w:r w:rsidRPr="00645B54">
        <w:t>Standard 4.</w:t>
      </w:r>
      <w:r w:rsidR="007B4D37" w:rsidRPr="00645B54">
        <w:t xml:space="preserve"> </w:t>
      </w:r>
      <w:r w:rsidRPr="00BF0F25">
        <w:t xml:space="preserve">The </w:t>
      </w:r>
      <w:proofErr w:type="spellStart"/>
      <w:r w:rsidRPr="00BF0F25">
        <w:t>unit's</w:t>
      </w:r>
      <w:proofErr w:type="spellEnd"/>
      <w:r w:rsidRPr="00BF0F25">
        <w:t xml:space="preserve"> </w:t>
      </w:r>
      <w:proofErr w:type="spellStart"/>
      <w:r w:rsidRPr="00BF0F25">
        <w:t>scientific</w:t>
      </w:r>
      <w:proofErr w:type="spellEnd"/>
      <w:r w:rsidRPr="00BF0F25">
        <w:t xml:space="preserve"> output respects the </w:t>
      </w:r>
      <w:proofErr w:type="spellStart"/>
      <w:r w:rsidRPr="00BF0F25">
        <w:t>principles</w:t>
      </w:r>
      <w:proofErr w:type="spellEnd"/>
      <w:r w:rsidRPr="00BF0F25">
        <w:t xml:space="preserve"> of </w:t>
      </w:r>
      <w:proofErr w:type="spellStart"/>
      <w:r w:rsidRPr="00BF0F25">
        <w:t>scientific</w:t>
      </w:r>
      <w:proofErr w:type="spellEnd"/>
      <w:r w:rsidRPr="00BF0F25">
        <w:t xml:space="preserve"> </w:t>
      </w:r>
      <w:proofErr w:type="spellStart"/>
      <w:r w:rsidRPr="00BF0F25">
        <w:t>integrity</w:t>
      </w:r>
      <w:proofErr w:type="spellEnd"/>
      <w:r w:rsidRPr="00BF0F25">
        <w:t xml:space="preserve">, </w:t>
      </w:r>
      <w:proofErr w:type="spellStart"/>
      <w:r w:rsidRPr="00BF0F25">
        <w:t>ethics</w:t>
      </w:r>
      <w:proofErr w:type="spellEnd"/>
      <w:r w:rsidRPr="00BF0F25">
        <w:t xml:space="preserve"> and open science. It complies </w:t>
      </w:r>
      <w:proofErr w:type="spellStart"/>
      <w:r w:rsidRPr="00BF0F25">
        <w:t>with</w:t>
      </w:r>
      <w:proofErr w:type="spellEnd"/>
      <w:r w:rsidRPr="00BF0F25">
        <w:t xml:space="preserve"> applicable guidelines in </w:t>
      </w:r>
      <w:proofErr w:type="spellStart"/>
      <w:r w:rsidRPr="00BF0F25">
        <w:t>this</w:t>
      </w:r>
      <w:proofErr w:type="spellEnd"/>
      <w:r w:rsidRPr="00BF0F25">
        <w:t xml:space="preserve"> </w:t>
      </w:r>
      <w:proofErr w:type="spellStart"/>
      <w:r w:rsidRPr="00BF0F25">
        <w:t>field</w:t>
      </w:r>
      <w:proofErr w:type="spellEnd"/>
      <w:r w:rsidRPr="00BF0F25">
        <w:t>.</w:t>
      </w:r>
    </w:p>
    <w:p w14:paraId="1B5141CB" w14:textId="77777777" w:rsidR="00BF0F25" w:rsidRPr="00BF0F25" w:rsidRDefault="00BF0F25" w:rsidP="00BF0F25">
      <w:pPr>
        <w:spacing w:after="100"/>
        <w:jc w:val="both"/>
        <w:rPr>
          <w:rFonts w:ascii="Century Gothic" w:eastAsia="Century Gothic" w:hAnsi="Century Gothic" w:cs="Arial"/>
          <w:color w:val="76923C" w:themeColor="accent3" w:themeShade="BF"/>
          <w:kern w:val="24"/>
          <w:sz w:val="18"/>
          <w:szCs w:val="18"/>
          <w:lang w:eastAsia="fr-FR"/>
        </w:rPr>
      </w:pPr>
      <w:r w:rsidRPr="00BF0F25">
        <w:rPr>
          <w:rFonts w:ascii="Century Gothic" w:eastAsia="Century Gothic" w:hAnsi="Century Gothic" w:cs="Arial"/>
          <w:color w:val="76923C" w:themeColor="accent3" w:themeShade="BF"/>
          <w:kern w:val="24"/>
          <w:sz w:val="18"/>
          <w:szCs w:val="18"/>
          <w:lang w:eastAsia="fr-FR"/>
        </w:rPr>
        <w:t xml:space="preserve">The unit </w:t>
      </w:r>
      <w:proofErr w:type="spellStart"/>
      <w:r w:rsidRPr="00BF0F25">
        <w:rPr>
          <w:rFonts w:ascii="Century Gothic" w:eastAsia="Century Gothic" w:hAnsi="Century Gothic" w:cs="Arial"/>
          <w:color w:val="76923C" w:themeColor="accent3" w:themeShade="BF"/>
          <w:kern w:val="24"/>
          <w:sz w:val="18"/>
          <w:szCs w:val="18"/>
          <w:lang w:eastAsia="fr-FR"/>
        </w:rPr>
        <w:t>specifies</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means</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implemented</w:t>
      </w:r>
      <w:proofErr w:type="spellEnd"/>
      <w:r w:rsidRPr="00BF0F25">
        <w:rPr>
          <w:rFonts w:ascii="Century Gothic" w:eastAsia="Century Gothic" w:hAnsi="Century Gothic" w:cs="Arial"/>
          <w:color w:val="76923C" w:themeColor="accent3" w:themeShade="BF"/>
          <w:kern w:val="24"/>
          <w:sz w:val="18"/>
          <w:szCs w:val="18"/>
          <w:lang w:eastAsia="fr-FR"/>
        </w:rPr>
        <w:t xml:space="preserve"> to </w:t>
      </w:r>
      <w:proofErr w:type="spellStart"/>
      <w:r w:rsidRPr="00BF0F25">
        <w:rPr>
          <w:rFonts w:ascii="Century Gothic" w:eastAsia="Century Gothic" w:hAnsi="Century Gothic" w:cs="Arial"/>
          <w:color w:val="76923C" w:themeColor="accent3" w:themeShade="BF"/>
          <w:kern w:val="24"/>
          <w:sz w:val="18"/>
          <w:szCs w:val="18"/>
          <w:lang w:eastAsia="fr-FR"/>
        </w:rPr>
        <w:t>guarantee</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traceability</w:t>
      </w:r>
      <w:proofErr w:type="spellEnd"/>
      <w:r w:rsidRPr="00BF0F25">
        <w:rPr>
          <w:rFonts w:ascii="Century Gothic" w:eastAsia="Century Gothic" w:hAnsi="Century Gothic" w:cs="Arial"/>
          <w:color w:val="76923C" w:themeColor="accent3" w:themeShade="BF"/>
          <w:kern w:val="24"/>
          <w:sz w:val="18"/>
          <w:szCs w:val="18"/>
          <w:lang w:eastAsia="fr-FR"/>
        </w:rPr>
        <w:t xml:space="preserve"> and, </w:t>
      </w:r>
      <w:proofErr w:type="spellStart"/>
      <w:r w:rsidRPr="00BF0F25">
        <w:rPr>
          <w:rFonts w:ascii="Century Gothic" w:eastAsia="Century Gothic" w:hAnsi="Century Gothic" w:cs="Arial"/>
          <w:color w:val="76923C" w:themeColor="accent3" w:themeShade="BF"/>
          <w:kern w:val="24"/>
          <w:sz w:val="18"/>
          <w:szCs w:val="18"/>
          <w:lang w:eastAsia="fr-FR"/>
        </w:rPr>
        <w:t>where</w:t>
      </w:r>
      <w:proofErr w:type="spellEnd"/>
      <w:r w:rsidRPr="00BF0F25">
        <w:rPr>
          <w:rFonts w:ascii="Century Gothic" w:eastAsia="Century Gothic" w:hAnsi="Century Gothic" w:cs="Arial"/>
          <w:color w:val="76923C" w:themeColor="accent3" w:themeShade="BF"/>
          <w:kern w:val="24"/>
          <w:sz w:val="18"/>
          <w:szCs w:val="18"/>
          <w:lang w:eastAsia="fr-FR"/>
        </w:rPr>
        <w:t xml:space="preserve"> applicable, the </w:t>
      </w:r>
      <w:proofErr w:type="spellStart"/>
      <w:r w:rsidRPr="00BF0F25">
        <w:rPr>
          <w:rFonts w:ascii="Century Gothic" w:eastAsia="Century Gothic" w:hAnsi="Century Gothic" w:cs="Arial"/>
          <w:color w:val="76923C" w:themeColor="accent3" w:themeShade="BF"/>
          <w:kern w:val="24"/>
          <w:sz w:val="18"/>
          <w:szCs w:val="18"/>
          <w:lang w:eastAsia="fr-FR"/>
        </w:rPr>
        <w:t>reproducibility</w:t>
      </w:r>
      <w:proofErr w:type="spellEnd"/>
      <w:r w:rsidRPr="00BF0F25">
        <w:rPr>
          <w:rFonts w:ascii="Century Gothic" w:eastAsia="Century Gothic" w:hAnsi="Century Gothic" w:cs="Arial"/>
          <w:color w:val="76923C" w:themeColor="accent3" w:themeShade="BF"/>
          <w:kern w:val="24"/>
          <w:sz w:val="18"/>
          <w:szCs w:val="18"/>
          <w:lang w:eastAsia="fr-FR"/>
        </w:rPr>
        <w:t xml:space="preserve"> of </w:t>
      </w:r>
      <w:proofErr w:type="spellStart"/>
      <w:r w:rsidRPr="00BF0F25">
        <w:rPr>
          <w:rFonts w:ascii="Century Gothic" w:eastAsia="Century Gothic" w:hAnsi="Century Gothic" w:cs="Arial"/>
          <w:color w:val="76923C" w:themeColor="accent3" w:themeShade="BF"/>
          <w:kern w:val="24"/>
          <w:sz w:val="18"/>
          <w:szCs w:val="18"/>
          <w:lang w:eastAsia="fr-FR"/>
        </w:rPr>
        <w:t>its</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results</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laboratory</w:t>
      </w:r>
      <w:proofErr w:type="spellEnd"/>
      <w:r w:rsidRPr="00BF0F25">
        <w:rPr>
          <w:rFonts w:ascii="Century Gothic" w:eastAsia="Century Gothic" w:hAnsi="Century Gothic" w:cs="Arial"/>
          <w:color w:val="76923C" w:themeColor="accent3" w:themeShade="BF"/>
          <w:kern w:val="24"/>
          <w:sz w:val="18"/>
          <w:szCs w:val="18"/>
          <w:lang w:eastAsia="fr-FR"/>
        </w:rPr>
        <w:t xml:space="preserve"> notebooks, anti-</w:t>
      </w:r>
      <w:proofErr w:type="spellStart"/>
      <w:r w:rsidRPr="00BF0F25">
        <w:rPr>
          <w:rFonts w:ascii="Century Gothic" w:eastAsia="Century Gothic" w:hAnsi="Century Gothic" w:cs="Arial"/>
          <w:color w:val="76923C" w:themeColor="accent3" w:themeShade="BF"/>
          <w:kern w:val="24"/>
          <w:sz w:val="18"/>
          <w:szCs w:val="18"/>
          <w:lang w:eastAsia="fr-FR"/>
        </w:rPr>
        <w:t>plagiarism</w:t>
      </w:r>
      <w:proofErr w:type="spellEnd"/>
      <w:r w:rsidRPr="00BF0F25">
        <w:rPr>
          <w:rFonts w:ascii="Century Gothic" w:eastAsia="Century Gothic" w:hAnsi="Century Gothic" w:cs="Arial"/>
          <w:color w:val="76923C" w:themeColor="accent3" w:themeShade="BF"/>
          <w:kern w:val="24"/>
          <w:sz w:val="18"/>
          <w:szCs w:val="18"/>
          <w:lang w:eastAsia="fr-FR"/>
        </w:rPr>
        <w:t xml:space="preserve"> software, </w:t>
      </w:r>
      <w:proofErr w:type="spellStart"/>
      <w:r w:rsidRPr="00BF0F25">
        <w:rPr>
          <w:rFonts w:ascii="Century Gothic" w:eastAsia="Century Gothic" w:hAnsi="Century Gothic" w:cs="Arial"/>
          <w:color w:val="76923C" w:themeColor="accent3" w:themeShade="BF"/>
          <w:kern w:val="24"/>
          <w:sz w:val="18"/>
          <w:szCs w:val="18"/>
          <w:lang w:eastAsia="fr-FR"/>
        </w:rPr>
        <w:t>internal</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peer</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review</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procedures</w:t>
      </w:r>
      <w:proofErr w:type="spellEnd"/>
      <w:r w:rsidRPr="00BF0F25">
        <w:rPr>
          <w:rFonts w:ascii="Century Gothic" w:eastAsia="Century Gothic" w:hAnsi="Century Gothic" w:cs="Arial"/>
          <w:color w:val="76923C" w:themeColor="accent3" w:themeShade="BF"/>
          <w:kern w:val="24"/>
          <w:sz w:val="18"/>
          <w:szCs w:val="18"/>
          <w:lang w:eastAsia="fr-FR"/>
        </w:rPr>
        <w:t xml:space="preserve"> - </w:t>
      </w:r>
      <w:proofErr w:type="spellStart"/>
      <w:r w:rsidRPr="00BF0F25">
        <w:rPr>
          <w:rFonts w:ascii="Century Gothic" w:eastAsia="Century Gothic" w:hAnsi="Century Gothic" w:cs="Arial"/>
          <w:color w:val="76923C" w:themeColor="accent3" w:themeShade="BF"/>
          <w:kern w:val="24"/>
          <w:sz w:val="18"/>
          <w:szCs w:val="18"/>
          <w:lang w:eastAsia="fr-FR"/>
        </w:rPr>
        <w:t>including</w:t>
      </w:r>
      <w:proofErr w:type="spellEnd"/>
      <w:r w:rsidRPr="00BF0F25">
        <w:rPr>
          <w:rFonts w:ascii="Century Gothic" w:eastAsia="Century Gothic" w:hAnsi="Century Gothic" w:cs="Arial"/>
          <w:color w:val="76923C" w:themeColor="accent3" w:themeShade="BF"/>
          <w:kern w:val="24"/>
          <w:sz w:val="18"/>
          <w:szCs w:val="18"/>
          <w:lang w:eastAsia="fr-FR"/>
        </w:rPr>
        <w:t xml:space="preserve"> re-</w:t>
      </w:r>
      <w:proofErr w:type="spellStart"/>
      <w:r w:rsidRPr="00BF0F25">
        <w:rPr>
          <w:rFonts w:ascii="Century Gothic" w:eastAsia="Century Gothic" w:hAnsi="Century Gothic" w:cs="Arial"/>
          <w:color w:val="76923C" w:themeColor="accent3" w:themeShade="BF"/>
          <w:kern w:val="24"/>
          <w:sz w:val="18"/>
          <w:szCs w:val="18"/>
          <w:lang w:eastAsia="fr-FR"/>
        </w:rPr>
        <w:t>reading</w:t>
      </w:r>
      <w:proofErr w:type="spellEnd"/>
      <w:r w:rsidRPr="00BF0F25">
        <w:rPr>
          <w:rFonts w:ascii="Century Gothic" w:eastAsia="Century Gothic" w:hAnsi="Century Gothic" w:cs="Arial"/>
          <w:color w:val="76923C" w:themeColor="accent3" w:themeShade="BF"/>
          <w:kern w:val="24"/>
          <w:sz w:val="18"/>
          <w:szCs w:val="18"/>
          <w:lang w:eastAsia="fr-FR"/>
        </w:rPr>
        <w:t xml:space="preserve"> -, data and source code </w:t>
      </w:r>
      <w:proofErr w:type="spellStart"/>
      <w:r w:rsidRPr="00BF0F25">
        <w:rPr>
          <w:rFonts w:ascii="Century Gothic" w:eastAsia="Century Gothic" w:hAnsi="Century Gothic" w:cs="Arial"/>
          <w:color w:val="76923C" w:themeColor="accent3" w:themeShade="BF"/>
          <w:kern w:val="24"/>
          <w:sz w:val="18"/>
          <w:szCs w:val="18"/>
          <w:lang w:eastAsia="fr-FR"/>
        </w:rPr>
        <w:t>archiving</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procedures</w:t>
      </w:r>
      <w:proofErr w:type="spellEnd"/>
      <w:r w:rsidRPr="00BF0F25">
        <w:rPr>
          <w:rFonts w:ascii="Century Gothic" w:eastAsia="Century Gothic" w:hAnsi="Century Gothic" w:cs="Arial"/>
          <w:color w:val="76923C" w:themeColor="accent3" w:themeShade="BF"/>
          <w:kern w:val="24"/>
          <w:sz w:val="18"/>
          <w:szCs w:val="18"/>
          <w:lang w:eastAsia="fr-FR"/>
        </w:rPr>
        <w:t>, etc.).</w:t>
      </w:r>
    </w:p>
    <w:p w14:paraId="1755BC73" w14:textId="2BD43526" w:rsidR="00BF0F25" w:rsidRPr="00BF0F25" w:rsidRDefault="00BF0F25" w:rsidP="00BF0F25">
      <w:pPr>
        <w:spacing w:after="100"/>
        <w:jc w:val="both"/>
        <w:rPr>
          <w:rFonts w:ascii="Century Gothic" w:eastAsia="Century Gothic" w:hAnsi="Century Gothic" w:cs="Arial"/>
          <w:color w:val="76923C" w:themeColor="accent3" w:themeShade="BF"/>
          <w:kern w:val="24"/>
          <w:sz w:val="18"/>
          <w:szCs w:val="18"/>
          <w:lang w:eastAsia="fr-FR"/>
        </w:rPr>
      </w:pPr>
      <w:r w:rsidRPr="00BF0F25">
        <w:rPr>
          <w:rFonts w:ascii="Century Gothic" w:eastAsia="Century Gothic" w:hAnsi="Century Gothic" w:cs="Arial"/>
          <w:color w:val="76923C" w:themeColor="accent3" w:themeShade="BF"/>
          <w:kern w:val="24"/>
          <w:sz w:val="18"/>
          <w:szCs w:val="18"/>
          <w:lang w:eastAsia="fr-FR"/>
        </w:rPr>
        <w:t xml:space="preserve">The unit </w:t>
      </w:r>
      <w:proofErr w:type="spellStart"/>
      <w:r w:rsidRPr="00BF0F25">
        <w:rPr>
          <w:rFonts w:ascii="Century Gothic" w:eastAsia="Century Gothic" w:hAnsi="Century Gothic" w:cs="Arial"/>
          <w:color w:val="76923C" w:themeColor="accent3" w:themeShade="BF"/>
          <w:kern w:val="24"/>
          <w:sz w:val="18"/>
          <w:szCs w:val="18"/>
          <w:lang w:eastAsia="fr-FR"/>
        </w:rPr>
        <w:t>describes</w:t>
      </w:r>
      <w:proofErr w:type="spellEnd"/>
      <w:r w:rsidRPr="00BF0F25">
        <w:rPr>
          <w:rFonts w:ascii="Century Gothic" w:eastAsia="Century Gothic" w:hAnsi="Century Gothic" w:cs="Arial"/>
          <w:color w:val="76923C" w:themeColor="accent3" w:themeShade="BF"/>
          <w:kern w:val="24"/>
          <w:sz w:val="18"/>
          <w:szCs w:val="18"/>
          <w:lang w:eastAsia="fr-FR"/>
        </w:rPr>
        <w:t xml:space="preserve"> how </w:t>
      </w:r>
      <w:proofErr w:type="spellStart"/>
      <w:r w:rsidRPr="00BF0F25">
        <w:rPr>
          <w:rFonts w:ascii="Century Gothic" w:eastAsia="Century Gothic" w:hAnsi="Century Gothic" w:cs="Arial"/>
          <w:color w:val="76923C" w:themeColor="accent3" w:themeShade="BF"/>
          <w:kern w:val="24"/>
          <w:sz w:val="18"/>
          <w:szCs w:val="18"/>
          <w:lang w:eastAsia="fr-FR"/>
        </w:rPr>
        <w:t>it</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implements</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scientific</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integrity</w:t>
      </w:r>
      <w:proofErr w:type="spellEnd"/>
      <w:r w:rsidRPr="00BF0F25">
        <w:rPr>
          <w:rFonts w:ascii="Century Gothic" w:eastAsia="Century Gothic" w:hAnsi="Century Gothic" w:cs="Arial"/>
          <w:color w:val="76923C" w:themeColor="accent3" w:themeShade="BF"/>
          <w:kern w:val="24"/>
          <w:sz w:val="18"/>
          <w:szCs w:val="18"/>
          <w:lang w:eastAsia="fr-FR"/>
        </w:rPr>
        <w:t xml:space="preserve"> and open science </w:t>
      </w:r>
      <w:proofErr w:type="spellStart"/>
      <w:r w:rsidRPr="00BF0F25">
        <w:rPr>
          <w:rFonts w:ascii="Century Gothic" w:eastAsia="Century Gothic" w:hAnsi="Century Gothic" w:cs="Arial"/>
          <w:color w:val="76923C" w:themeColor="accent3" w:themeShade="BF"/>
          <w:kern w:val="24"/>
          <w:sz w:val="18"/>
          <w:szCs w:val="18"/>
          <w:lang w:eastAsia="fr-FR"/>
        </w:rPr>
        <w:t>strategy</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00494E78">
        <w:rPr>
          <w:rFonts w:ascii="Century Gothic" w:eastAsia="Century Gothic" w:hAnsi="Century Gothic" w:cs="Arial"/>
          <w:color w:val="76923C" w:themeColor="accent3" w:themeShade="BF"/>
          <w:kern w:val="24"/>
          <w:sz w:val="18"/>
          <w:szCs w:val="18"/>
          <w:lang w:eastAsia="fr-FR"/>
        </w:rPr>
        <w:t>defined</w:t>
      </w:r>
      <w:proofErr w:type="spellEnd"/>
      <w:r w:rsidR="00494E78">
        <w:rPr>
          <w:rFonts w:ascii="Century Gothic" w:eastAsia="Century Gothic" w:hAnsi="Century Gothic" w:cs="Arial"/>
          <w:color w:val="76923C" w:themeColor="accent3" w:themeShade="BF"/>
          <w:kern w:val="24"/>
          <w:sz w:val="18"/>
          <w:szCs w:val="18"/>
          <w:lang w:eastAsia="fr-FR"/>
        </w:rPr>
        <w:t xml:space="preserve"> by</w:t>
      </w:r>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supervisory</w:t>
      </w:r>
      <w:proofErr w:type="spellEnd"/>
      <w:r w:rsidRPr="00BF0F25">
        <w:rPr>
          <w:rFonts w:ascii="Century Gothic" w:eastAsia="Century Gothic" w:hAnsi="Century Gothic" w:cs="Arial"/>
          <w:color w:val="76923C" w:themeColor="accent3" w:themeShade="BF"/>
          <w:kern w:val="24"/>
          <w:sz w:val="18"/>
          <w:szCs w:val="18"/>
          <w:lang w:eastAsia="fr-FR"/>
        </w:rPr>
        <w:t xml:space="preserve"> bodies. </w:t>
      </w:r>
    </w:p>
    <w:p w14:paraId="4F2B47FE" w14:textId="77777777" w:rsidR="00BF0F25" w:rsidRPr="00BF0F25" w:rsidRDefault="00BF0F25" w:rsidP="00BF0F25">
      <w:pPr>
        <w:spacing w:after="100"/>
        <w:jc w:val="both"/>
        <w:rPr>
          <w:rFonts w:ascii="Century Gothic" w:eastAsia="Century Gothic" w:hAnsi="Century Gothic" w:cs="Arial"/>
          <w:color w:val="76923C" w:themeColor="accent3" w:themeShade="BF"/>
          <w:kern w:val="24"/>
          <w:sz w:val="18"/>
          <w:szCs w:val="18"/>
          <w:lang w:eastAsia="fr-FR"/>
        </w:rPr>
      </w:pPr>
      <w:r w:rsidRPr="00BF0F25">
        <w:rPr>
          <w:rFonts w:ascii="Century Gothic" w:eastAsia="Century Gothic" w:hAnsi="Century Gothic" w:cs="Arial"/>
          <w:color w:val="76923C" w:themeColor="accent3" w:themeShade="BF"/>
          <w:kern w:val="24"/>
          <w:sz w:val="18"/>
          <w:szCs w:val="18"/>
          <w:lang w:eastAsia="fr-FR"/>
        </w:rPr>
        <w:t xml:space="preserve">It </w:t>
      </w:r>
      <w:proofErr w:type="spellStart"/>
      <w:r w:rsidRPr="00BF0F25">
        <w:rPr>
          <w:rFonts w:ascii="Century Gothic" w:eastAsia="Century Gothic" w:hAnsi="Century Gothic" w:cs="Arial"/>
          <w:color w:val="76923C" w:themeColor="accent3" w:themeShade="BF"/>
          <w:kern w:val="24"/>
          <w:sz w:val="18"/>
          <w:szCs w:val="18"/>
          <w:lang w:eastAsia="fr-FR"/>
        </w:rPr>
        <w:t>describes</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ways</w:t>
      </w:r>
      <w:proofErr w:type="spellEnd"/>
      <w:r w:rsidRPr="00BF0F25">
        <w:rPr>
          <w:rFonts w:ascii="Century Gothic" w:eastAsia="Century Gothic" w:hAnsi="Century Gothic" w:cs="Arial"/>
          <w:color w:val="76923C" w:themeColor="accent3" w:themeShade="BF"/>
          <w:kern w:val="24"/>
          <w:sz w:val="18"/>
          <w:szCs w:val="18"/>
          <w:lang w:eastAsia="fr-FR"/>
        </w:rPr>
        <w:t xml:space="preserve"> in </w:t>
      </w:r>
      <w:proofErr w:type="spellStart"/>
      <w:r w:rsidRPr="00BF0F25">
        <w:rPr>
          <w:rFonts w:ascii="Century Gothic" w:eastAsia="Century Gothic" w:hAnsi="Century Gothic" w:cs="Arial"/>
          <w:color w:val="76923C" w:themeColor="accent3" w:themeShade="BF"/>
          <w:kern w:val="24"/>
          <w:sz w:val="18"/>
          <w:szCs w:val="18"/>
          <w:lang w:eastAsia="fr-FR"/>
        </w:rPr>
        <w:t>which</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it</w:t>
      </w:r>
      <w:proofErr w:type="spellEnd"/>
      <w:r w:rsidRPr="00BF0F25">
        <w:rPr>
          <w:rFonts w:ascii="Century Gothic" w:eastAsia="Century Gothic" w:hAnsi="Century Gothic" w:cs="Arial"/>
          <w:color w:val="76923C" w:themeColor="accent3" w:themeShade="BF"/>
          <w:kern w:val="24"/>
          <w:sz w:val="18"/>
          <w:szCs w:val="18"/>
          <w:lang w:eastAsia="fr-FR"/>
        </w:rPr>
        <w:t xml:space="preserve"> supports </w:t>
      </w:r>
      <w:proofErr w:type="spellStart"/>
      <w:r w:rsidRPr="00BF0F25">
        <w:rPr>
          <w:rFonts w:ascii="Century Gothic" w:eastAsia="Century Gothic" w:hAnsi="Century Gothic" w:cs="Arial"/>
          <w:color w:val="76923C" w:themeColor="accent3" w:themeShade="BF"/>
          <w:kern w:val="24"/>
          <w:sz w:val="18"/>
          <w:szCs w:val="18"/>
          <w:lang w:eastAsia="fr-FR"/>
        </w:rPr>
        <w:t>its</w:t>
      </w:r>
      <w:proofErr w:type="spellEnd"/>
      <w:r w:rsidRPr="00BF0F25">
        <w:rPr>
          <w:rFonts w:ascii="Century Gothic" w:eastAsia="Century Gothic" w:hAnsi="Century Gothic" w:cs="Arial"/>
          <w:color w:val="76923C" w:themeColor="accent3" w:themeShade="BF"/>
          <w:kern w:val="24"/>
          <w:sz w:val="18"/>
          <w:szCs w:val="18"/>
          <w:lang w:eastAsia="fr-FR"/>
        </w:rPr>
        <w:t xml:space="preserve"> staff in </w:t>
      </w:r>
      <w:proofErr w:type="spellStart"/>
      <w:r w:rsidRPr="00BF0F25">
        <w:rPr>
          <w:rFonts w:ascii="Century Gothic" w:eastAsia="Century Gothic" w:hAnsi="Century Gothic" w:cs="Arial"/>
          <w:color w:val="76923C" w:themeColor="accent3" w:themeShade="BF"/>
          <w:kern w:val="24"/>
          <w:sz w:val="18"/>
          <w:szCs w:val="18"/>
          <w:lang w:eastAsia="fr-FR"/>
        </w:rPr>
        <w:t>their</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choice</w:t>
      </w:r>
      <w:proofErr w:type="spellEnd"/>
      <w:r w:rsidRPr="00BF0F25">
        <w:rPr>
          <w:rFonts w:ascii="Century Gothic" w:eastAsia="Century Gothic" w:hAnsi="Century Gothic" w:cs="Arial"/>
          <w:color w:val="76923C" w:themeColor="accent3" w:themeShade="BF"/>
          <w:kern w:val="24"/>
          <w:sz w:val="18"/>
          <w:szCs w:val="18"/>
          <w:lang w:eastAsia="fr-FR"/>
        </w:rPr>
        <w:t xml:space="preserve"> of </w:t>
      </w:r>
      <w:proofErr w:type="spellStart"/>
      <w:r w:rsidRPr="00BF0F25">
        <w:rPr>
          <w:rFonts w:ascii="Century Gothic" w:eastAsia="Century Gothic" w:hAnsi="Century Gothic" w:cs="Arial"/>
          <w:color w:val="76923C" w:themeColor="accent3" w:themeShade="BF"/>
          <w:kern w:val="24"/>
          <w:sz w:val="18"/>
          <w:szCs w:val="18"/>
          <w:lang w:eastAsia="fr-FR"/>
        </w:rPr>
        <w:t>appropriate</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dissemination</w:t>
      </w:r>
      <w:proofErr w:type="spellEnd"/>
      <w:r w:rsidRPr="00BF0F25">
        <w:rPr>
          <w:rFonts w:ascii="Century Gothic" w:eastAsia="Century Gothic" w:hAnsi="Century Gothic" w:cs="Arial"/>
          <w:color w:val="76923C" w:themeColor="accent3" w:themeShade="BF"/>
          <w:kern w:val="24"/>
          <w:sz w:val="18"/>
          <w:szCs w:val="18"/>
          <w:lang w:eastAsia="fr-FR"/>
        </w:rPr>
        <w:t xml:space="preserve"> media (to </w:t>
      </w:r>
      <w:proofErr w:type="spellStart"/>
      <w:r w:rsidRPr="00BF0F25">
        <w:rPr>
          <w:rFonts w:ascii="Century Gothic" w:eastAsia="Century Gothic" w:hAnsi="Century Gothic" w:cs="Arial"/>
          <w:color w:val="76923C" w:themeColor="accent3" w:themeShade="BF"/>
          <w:kern w:val="24"/>
          <w:sz w:val="18"/>
          <w:szCs w:val="18"/>
          <w:lang w:eastAsia="fr-FR"/>
        </w:rPr>
        <w:t>avoid</w:t>
      </w:r>
      <w:proofErr w:type="spellEnd"/>
      <w:r w:rsidRPr="00BF0F25">
        <w:rPr>
          <w:rFonts w:ascii="Century Gothic" w:eastAsia="Century Gothic" w:hAnsi="Century Gothic" w:cs="Arial"/>
          <w:color w:val="76923C" w:themeColor="accent3" w:themeShade="BF"/>
          <w:kern w:val="24"/>
          <w:sz w:val="18"/>
          <w:szCs w:val="18"/>
          <w:lang w:eastAsia="fr-FR"/>
        </w:rPr>
        <w:t xml:space="preserve">, for </w:t>
      </w:r>
      <w:proofErr w:type="spellStart"/>
      <w:r w:rsidRPr="00BF0F25">
        <w:rPr>
          <w:rFonts w:ascii="Century Gothic" w:eastAsia="Century Gothic" w:hAnsi="Century Gothic" w:cs="Arial"/>
          <w:color w:val="76923C" w:themeColor="accent3" w:themeShade="BF"/>
          <w:kern w:val="24"/>
          <w:sz w:val="18"/>
          <w:szCs w:val="18"/>
          <w:lang w:eastAsia="fr-FR"/>
        </w:rPr>
        <w:t>example</w:t>
      </w:r>
      <w:proofErr w:type="spellEnd"/>
      <w:r w:rsidRPr="00BF0F25">
        <w:rPr>
          <w:rFonts w:ascii="Century Gothic" w:eastAsia="Century Gothic" w:hAnsi="Century Gothic" w:cs="Arial"/>
          <w:color w:val="76923C" w:themeColor="accent3" w:themeShade="BF"/>
          <w:kern w:val="24"/>
          <w:sz w:val="18"/>
          <w:szCs w:val="18"/>
          <w:lang w:eastAsia="fr-FR"/>
        </w:rPr>
        <w:t>, “</w:t>
      </w:r>
      <w:proofErr w:type="spellStart"/>
      <w:r w:rsidRPr="00BF0F25">
        <w:rPr>
          <w:rFonts w:ascii="Century Gothic" w:eastAsia="Century Gothic" w:hAnsi="Century Gothic" w:cs="Arial"/>
          <w:color w:val="76923C" w:themeColor="accent3" w:themeShade="BF"/>
          <w:kern w:val="24"/>
          <w:sz w:val="18"/>
          <w:szCs w:val="18"/>
          <w:lang w:eastAsia="fr-FR"/>
        </w:rPr>
        <w:t>predatory</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conferences</w:t>
      </w:r>
      <w:proofErr w:type="spellEnd"/>
      <w:r w:rsidRPr="00BF0F25">
        <w:rPr>
          <w:rFonts w:ascii="Century Gothic" w:eastAsia="Century Gothic" w:hAnsi="Century Gothic" w:cs="Arial"/>
          <w:color w:val="76923C" w:themeColor="accent3" w:themeShade="BF"/>
          <w:kern w:val="24"/>
          <w:sz w:val="18"/>
          <w:szCs w:val="18"/>
          <w:lang w:eastAsia="fr-FR"/>
        </w:rPr>
        <w:t xml:space="preserve"> and </w:t>
      </w:r>
      <w:proofErr w:type="spellStart"/>
      <w:r w:rsidRPr="00BF0F25">
        <w:rPr>
          <w:rFonts w:ascii="Century Gothic" w:eastAsia="Century Gothic" w:hAnsi="Century Gothic" w:cs="Arial"/>
          <w:color w:val="76923C" w:themeColor="accent3" w:themeShade="BF"/>
          <w:kern w:val="24"/>
          <w:sz w:val="18"/>
          <w:szCs w:val="18"/>
          <w:lang w:eastAsia="fr-FR"/>
        </w:rPr>
        <w:t>journals</w:t>
      </w:r>
      <w:proofErr w:type="spellEnd"/>
      <w:r w:rsidRPr="00BF0F25">
        <w:rPr>
          <w:rFonts w:ascii="Century Gothic" w:eastAsia="Century Gothic" w:hAnsi="Century Gothic" w:cs="Arial"/>
          <w:color w:val="76923C" w:themeColor="accent3" w:themeShade="BF"/>
          <w:kern w:val="24"/>
          <w:sz w:val="18"/>
          <w:szCs w:val="18"/>
          <w:lang w:eastAsia="fr-FR"/>
        </w:rPr>
        <w:t xml:space="preserve">) and in </w:t>
      </w:r>
      <w:proofErr w:type="spellStart"/>
      <w:r w:rsidRPr="00BF0F25">
        <w:rPr>
          <w:rFonts w:ascii="Century Gothic" w:eastAsia="Century Gothic" w:hAnsi="Century Gothic" w:cs="Arial"/>
          <w:color w:val="76923C" w:themeColor="accent3" w:themeShade="BF"/>
          <w:kern w:val="24"/>
          <w:sz w:val="18"/>
          <w:szCs w:val="18"/>
          <w:lang w:eastAsia="fr-FR"/>
        </w:rPr>
        <w:t>ensuring</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that</w:t>
      </w:r>
      <w:proofErr w:type="spellEnd"/>
      <w:r w:rsidRPr="00BF0F25">
        <w:rPr>
          <w:rFonts w:ascii="Century Gothic" w:eastAsia="Century Gothic" w:hAnsi="Century Gothic" w:cs="Arial"/>
          <w:color w:val="76923C" w:themeColor="accent3" w:themeShade="BF"/>
          <w:kern w:val="24"/>
          <w:sz w:val="18"/>
          <w:szCs w:val="18"/>
          <w:lang w:eastAsia="fr-FR"/>
        </w:rPr>
        <w:t xml:space="preserve"> contributions are </w:t>
      </w:r>
      <w:proofErr w:type="spellStart"/>
      <w:r w:rsidRPr="00BF0F25">
        <w:rPr>
          <w:rFonts w:ascii="Century Gothic" w:eastAsia="Century Gothic" w:hAnsi="Century Gothic" w:cs="Arial"/>
          <w:color w:val="76923C" w:themeColor="accent3" w:themeShade="BF"/>
          <w:kern w:val="24"/>
          <w:sz w:val="18"/>
          <w:szCs w:val="18"/>
          <w:lang w:eastAsia="fr-FR"/>
        </w:rPr>
        <w:t>properly</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taken</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into</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account</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particularly</w:t>
      </w:r>
      <w:proofErr w:type="spellEnd"/>
      <w:r w:rsidRPr="00BF0F25">
        <w:rPr>
          <w:rFonts w:ascii="Century Gothic" w:eastAsia="Century Gothic" w:hAnsi="Century Gothic" w:cs="Arial"/>
          <w:color w:val="76923C" w:themeColor="accent3" w:themeShade="BF"/>
          <w:kern w:val="24"/>
          <w:sz w:val="18"/>
          <w:szCs w:val="18"/>
          <w:lang w:eastAsia="fr-FR"/>
        </w:rPr>
        <w:t xml:space="preserve"> in </w:t>
      </w:r>
      <w:proofErr w:type="spellStart"/>
      <w:r w:rsidRPr="00BF0F25">
        <w:rPr>
          <w:rFonts w:ascii="Century Gothic" w:eastAsia="Century Gothic" w:hAnsi="Century Gothic" w:cs="Arial"/>
          <w:color w:val="76923C" w:themeColor="accent3" w:themeShade="BF"/>
          <w:kern w:val="24"/>
          <w:sz w:val="18"/>
          <w:szCs w:val="18"/>
          <w:lang w:eastAsia="fr-FR"/>
        </w:rPr>
        <w:t>co-signatures</w:t>
      </w:r>
      <w:proofErr w:type="spellEnd"/>
      <w:r w:rsidRPr="00BF0F25">
        <w:rPr>
          <w:rFonts w:ascii="Century Gothic" w:eastAsia="Century Gothic" w:hAnsi="Century Gothic" w:cs="Arial"/>
          <w:color w:val="76923C" w:themeColor="accent3" w:themeShade="BF"/>
          <w:kern w:val="24"/>
          <w:sz w:val="18"/>
          <w:szCs w:val="18"/>
          <w:lang w:eastAsia="fr-FR"/>
        </w:rPr>
        <w:t>).</w:t>
      </w:r>
    </w:p>
    <w:p w14:paraId="4A75A84D" w14:textId="77777777" w:rsidR="00BF0F25" w:rsidRPr="00BF0F25" w:rsidRDefault="00BF0F25" w:rsidP="00BF0F25">
      <w:pPr>
        <w:spacing w:after="100"/>
        <w:jc w:val="both"/>
        <w:rPr>
          <w:rFonts w:ascii="Century Gothic" w:eastAsia="Century Gothic" w:hAnsi="Century Gothic" w:cs="Arial"/>
          <w:color w:val="76923C" w:themeColor="accent3" w:themeShade="BF"/>
          <w:kern w:val="24"/>
          <w:sz w:val="18"/>
          <w:szCs w:val="18"/>
          <w:lang w:eastAsia="fr-FR"/>
        </w:rPr>
      </w:pPr>
      <w:r w:rsidRPr="00BF0F25">
        <w:rPr>
          <w:rFonts w:ascii="Century Gothic" w:eastAsia="Century Gothic" w:hAnsi="Century Gothic" w:cs="Arial"/>
          <w:color w:val="76923C" w:themeColor="accent3" w:themeShade="BF"/>
          <w:kern w:val="24"/>
          <w:sz w:val="18"/>
          <w:szCs w:val="18"/>
          <w:lang w:eastAsia="fr-FR"/>
        </w:rPr>
        <w:t xml:space="preserve">The unit </w:t>
      </w:r>
      <w:proofErr w:type="spellStart"/>
      <w:r w:rsidRPr="00BF0F25">
        <w:rPr>
          <w:rFonts w:ascii="Century Gothic" w:eastAsia="Century Gothic" w:hAnsi="Century Gothic" w:cs="Arial"/>
          <w:color w:val="76923C" w:themeColor="accent3" w:themeShade="BF"/>
          <w:kern w:val="24"/>
          <w:sz w:val="18"/>
          <w:szCs w:val="18"/>
          <w:lang w:eastAsia="fr-FR"/>
        </w:rPr>
        <w:t>indicates</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measures</w:t>
      </w:r>
      <w:proofErr w:type="spellEnd"/>
      <w:r w:rsidRPr="00BF0F25">
        <w:rPr>
          <w:rFonts w:ascii="Century Gothic" w:eastAsia="Century Gothic" w:hAnsi="Century Gothic" w:cs="Arial"/>
          <w:color w:val="76923C" w:themeColor="accent3" w:themeShade="BF"/>
          <w:kern w:val="24"/>
          <w:sz w:val="18"/>
          <w:szCs w:val="18"/>
          <w:lang w:eastAsia="fr-FR"/>
        </w:rPr>
        <w:t xml:space="preserve"> put in place to </w:t>
      </w:r>
      <w:proofErr w:type="spellStart"/>
      <w:r w:rsidRPr="00BF0F25">
        <w:rPr>
          <w:rFonts w:ascii="Century Gothic" w:eastAsia="Century Gothic" w:hAnsi="Century Gothic" w:cs="Arial"/>
          <w:color w:val="76923C" w:themeColor="accent3" w:themeShade="BF"/>
          <w:kern w:val="24"/>
          <w:sz w:val="18"/>
          <w:szCs w:val="18"/>
          <w:lang w:eastAsia="fr-FR"/>
        </w:rPr>
        <w:t>ensure</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that</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its</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scientific</w:t>
      </w:r>
      <w:proofErr w:type="spellEnd"/>
      <w:r w:rsidRPr="00BF0F25">
        <w:rPr>
          <w:rFonts w:ascii="Century Gothic" w:eastAsia="Century Gothic" w:hAnsi="Century Gothic" w:cs="Arial"/>
          <w:color w:val="76923C" w:themeColor="accent3" w:themeShade="BF"/>
          <w:kern w:val="24"/>
          <w:sz w:val="18"/>
          <w:szCs w:val="18"/>
          <w:lang w:eastAsia="fr-FR"/>
        </w:rPr>
        <w:t xml:space="preserve"> output </w:t>
      </w:r>
      <w:proofErr w:type="spellStart"/>
      <w:r w:rsidRPr="00BF0F25">
        <w:rPr>
          <w:rFonts w:ascii="Century Gothic" w:eastAsia="Century Gothic" w:hAnsi="Century Gothic" w:cs="Arial"/>
          <w:color w:val="76923C" w:themeColor="accent3" w:themeShade="BF"/>
          <w:kern w:val="24"/>
          <w:sz w:val="18"/>
          <w:szCs w:val="18"/>
          <w:lang w:eastAsia="fr-FR"/>
        </w:rPr>
        <w:t>is</w:t>
      </w:r>
      <w:proofErr w:type="spellEnd"/>
      <w:r w:rsidRPr="00BF0F25">
        <w:rPr>
          <w:rFonts w:ascii="Century Gothic" w:eastAsia="Century Gothic" w:hAnsi="Century Gothic" w:cs="Arial"/>
          <w:color w:val="76923C" w:themeColor="accent3" w:themeShade="BF"/>
          <w:kern w:val="24"/>
          <w:sz w:val="18"/>
          <w:szCs w:val="18"/>
          <w:lang w:eastAsia="fr-FR"/>
        </w:rPr>
        <w:t xml:space="preserve"> the </w:t>
      </w:r>
      <w:proofErr w:type="spellStart"/>
      <w:r w:rsidRPr="00BF0F25">
        <w:rPr>
          <w:rFonts w:ascii="Century Gothic" w:eastAsia="Century Gothic" w:hAnsi="Century Gothic" w:cs="Arial"/>
          <w:color w:val="76923C" w:themeColor="accent3" w:themeShade="BF"/>
          <w:kern w:val="24"/>
          <w:sz w:val="18"/>
          <w:szCs w:val="18"/>
          <w:lang w:eastAsia="fr-FR"/>
        </w:rPr>
        <w:t>result</w:t>
      </w:r>
      <w:proofErr w:type="spellEnd"/>
      <w:r w:rsidRPr="00BF0F25">
        <w:rPr>
          <w:rFonts w:ascii="Century Gothic" w:eastAsia="Century Gothic" w:hAnsi="Century Gothic" w:cs="Arial"/>
          <w:color w:val="76923C" w:themeColor="accent3" w:themeShade="BF"/>
          <w:kern w:val="24"/>
          <w:sz w:val="18"/>
          <w:szCs w:val="18"/>
          <w:lang w:eastAsia="fr-FR"/>
        </w:rPr>
        <w:t xml:space="preserve"> of </w:t>
      </w:r>
      <w:proofErr w:type="spellStart"/>
      <w:r w:rsidRPr="00BF0F25">
        <w:rPr>
          <w:rFonts w:ascii="Century Gothic" w:eastAsia="Century Gothic" w:hAnsi="Century Gothic" w:cs="Arial"/>
          <w:color w:val="76923C" w:themeColor="accent3" w:themeShade="BF"/>
          <w:kern w:val="24"/>
          <w:sz w:val="18"/>
          <w:szCs w:val="18"/>
          <w:lang w:eastAsia="fr-FR"/>
        </w:rPr>
        <w:t>research</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that</w:t>
      </w:r>
      <w:proofErr w:type="spellEnd"/>
      <w:r w:rsidRPr="00BF0F25">
        <w:rPr>
          <w:rFonts w:ascii="Century Gothic" w:eastAsia="Century Gothic" w:hAnsi="Century Gothic" w:cs="Arial"/>
          <w:color w:val="76923C" w:themeColor="accent3" w:themeShade="BF"/>
          <w:kern w:val="24"/>
          <w:sz w:val="18"/>
          <w:szCs w:val="18"/>
          <w:lang w:eastAsia="fr-FR"/>
        </w:rPr>
        <w:t xml:space="preserve"> respects </w:t>
      </w:r>
      <w:proofErr w:type="spellStart"/>
      <w:r w:rsidRPr="00BF0F25">
        <w:rPr>
          <w:rFonts w:ascii="Century Gothic" w:eastAsia="Century Gothic" w:hAnsi="Century Gothic" w:cs="Arial"/>
          <w:color w:val="76923C" w:themeColor="accent3" w:themeShade="BF"/>
          <w:kern w:val="24"/>
          <w:sz w:val="18"/>
          <w:szCs w:val="18"/>
          <w:lang w:eastAsia="fr-FR"/>
        </w:rPr>
        <w:t>human</w:t>
      </w:r>
      <w:proofErr w:type="spellEnd"/>
      <w:r w:rsidRPr="00BF0F25">
        <w:rPr>
          <w:rFonts w:ascii="Century Gothic" w:eastAsia="Century Gothic" w:hAnsi="Century Gothic" w:cs="Arial"/>
          <w:color w:val="76923C" w:themeColor="accent3" w:themeShade="BF"/>
          <w:kern w:val="24"/>
          <w:sz w:val="18"/>
          <w:szCs w:val="18"/>
          <w:lang w:eastAsia="fr-FR"/>
        </w:rPr>
        <w:t xml:space="preserve"> and animal life. </w:t>
      </w:r>
    </w:p>
    <w:p w14:paraId="3D5D074B" w14:textId="1EC66153" w:rsidR="0036670F" w:rsidRPr="00ED39CB" w:rsidRDefault="00BF0F25" w:rsidP="00BF0F25">
      <w:pPr>
        <w:spacing w:after="100"/>
        <w:jc w:val="both"/>
        <w:rPr>
          <w:rFonts w:ascii="Century Gothic" w:eastAsiaTheme="minorHAnsi" w:hAnsi="Century Gothic" w:cs="Arial"/>
          <w:color w:val="76923C" w:themeColor="accent3" w:themeShade="BF"/>
          <w:sz w:val="18"/>
          <w:szCs w:val="18"/>
          <w:lang w:val="en-GB"/>
        </w:rPr>
      </w:pPr>
      <w:r w:rsidRPr="00BF0F25">
        <w:rPr>
          <w:rFonts w:ascii="Century Gothic" w:eastAsia="Century Gothic" w:hAnsi="Century Gothic" w:cs="Arial"/>
          <w:color w:val="76923C" w:themeColor="accent3" w:themeShade="BF"/>
          <w:kern w:val="24"/>
          <w:sz w:val="18"/>
          <w:szCs w:val="18"/>
          <w:lang w:eastAsia="fr-FR"/>
        </w:rPr>
        <w:t xml:space="preserve">The unit </w:t>
      </w:r>
      <w:proofErr w:type="spellStart"/>
      <w:r w:rsidRPr="00BF0F25">
        <w:rPr>
          <w:rFonts w:ascii="Century Gothic" w:eastAsia="Century Gothic" w:hAnsi="Century Gothic" w:cs="Arial"/>
          <w:color w:val="76923C" w:themeColor="accent3" w:themeShade="BF"/>
          <w:kern w:val="24"/>
          <w:sz w:val="18"/>
          <w:szCs w:val="18"/>
          <w:lang w:eastAsia="fr-FR"/>
        </w:rPr>
        <w:t>defines</w:t>
      </w:r>
      <w:proofErr w:type="spellEnd"/>
      <w:r w:rsidRPr="00BF0F25">
        <w:rPr>
          <w:rFonts w:ascii="Century Gothic" w:eastAsia="Century Gothic" w:hAnsi="Century Gothic" w:cs="Arial"/>
          <w:color w:val="76923C" w:themeColor="accent3" w:themeShade="BF"/>
          <w:kern w:val="24"/>
          <w:sz w:val="18"/>
          <w:szCs w:val="18"/>
          <w:lang w:eastAsia="fr-FR"/>
        </w:rPr>
        <w:t xml:space="preserve"> </w:t>
      </w:r>
      <w:proofErr w:type="spellStart"/>
      <w:r w:rsidRPr="00BF0F25">
        <w:rPr>
          <w:rFonts w:ascii="Century Gothic" w:eastAsia="Century Gothic" w:hAnsi="Century Gothic" w:cs="Arial"/>
          <w:color w:val="76923C" w:themeColor="accent3" w:themeShade="BF"/>
          <w:kern w:val="24"/>
          <w:sz w:val="18"/>
          <w:szCs w:val="18"/>
          <w:lang w:eastAsia="fr-FR"/>
        </w:rPr>
        <w:t>its</w:t>
      </w:r>
      <w:proofErr w:type="spellEnd"/>
      <w:r w:rsidRPr="00BF0F25">
        <w:rPr>
          <w:rFonts w:ascii="Century Gothic" w:eastAsia="Century Gothic" w:hAnsi="Century Gothic" w:cs="Arial"/>
          <w:color w:val="76923C" w:themeColor="accent3" w:themeShade="BF"/>
          <w:kern w:val="24"/>
          <w:sz w:val="18"/>
          <w:szCs w:val="18"/>
          <w:lang w:eastAsia="fr-FR"/>
        </w:rPr>
        <w:t xml:space="preserve"> open science </w:t>
      </w:r>
      <w:proofErr w:type="spellStart"/>
      <w:r w:rsidRPr="00BF0F25">
        <w:rPr>
          <w:rFonts w:ascii="Century Gothic" w:eastAsia="Century Gothic" w:hAnsi="Century Gothic" w:cs="Arial"/>
          <w:color w:val="76923C" w:themeColor="accent3" w:themeShade="BF"/>
          <w:kern w:val="24"/>
          <w:sz w:val="18"/>
          <w:szCs w:val="18"/>
          <w:lang w:eastAsia="fr-FR"/>
        </w:rPr>
        <w:t>policy</w:t>
      </w:r>
      <w:proofErr w:type="spellEnd"/>
      <w:r w:rsidRPr="00BF0F25">
        <w:rPr>
          <w:rFonts w:ascii="Century Gothic" w:eastAsia="Century Gothic" w:hAnsi="Century Gothic" w:cs="Arial"/>
          <w:color w:val="76923C" w:themeColor="accent3" w:themeShade="BF"/>
          <w:kern w:val="24"/>
          <w:sz w:val="18"/>
          <w:szCs w:val="18"/>
          <w:lang w:eastAsia="fr-FR"/>
        </w:rPr>
        <w:t>.</w:t>
      </w:r>
    </w:p>
    <w:p w14:paraId="083F62CD" w14:textId="3868D071" w:rsidR="00ED39CB" w:rsidRPr="00ED39CB" w:rsidRDefault="00645B54" w:rsidP="0036670F">
      <w:pPr>
        <w:pStyle w:val="TITRE30"/>
      </w:pPr>
      <w:r>
        <w:br/>
      </w:r>
      <w:r w:rsidR="00ED39CB" w:rsidRPr="00ED39CB">
        <w:t xml:space="preserve">Evaluation </w:t>
      </w:r>
      <w:r>
        <w:t>part</w:t>
      </w:r>
      <w:r w:rsidR="00ED39CB" w:rsidRPr="00ED39CB">
        <w:t xml:space="preserve"> </w:t>
      </w:r>
      <w:r w:rsidR="00AD4BE4">
        <w:t>3</w:t>
      </w:r>
      <w:r w:rsidR="00ED39CB" w:rsidRPr="00ED39CB">
        <w:t>. Contribution of Research Activities to Society</w:t>
      </w:r>
    </w:p>
    <w:p w14:paraId="02BDF684" w14:textId="33FEF662" w:rsidR="00ED39CB" w:rsidRPr="00ED39CB" w:rsidRDefault="00ED39CB" w:rsidP="00ED39CB">
      <w:pPr>
        <w:pBdr>
          <w:top w:val="nil"/>
          <w:left w:val="nil"/>
          <w:bottom w:val="nil"/>
          <w:right w:val="nil"/>
          <w:between w:val="nil"/>
        </w:pBdr>
        <w:spacing w:after="0"/>
        <w:jc w:val="both"/>
        <w:rPr>
          <w:rFonts w:ascii="Century Gothic" w:eastAsia="Century Gothic" w:hAnsi="Century Gothic" w:cs="Century Gothic"/>
          <w:color w:val="76923C" w:themeColor="accent3" w:themeShade="BF"/>
          <w:sz w:val="18"/>
          <w:szCs w:val="18"/>
          <w:lang w:val="en-GB"/>
        </w:rPr>
      </w:pPr>
      <w:r w:rsidRPr="00ED39CB">
        <w:rPr>
          <w:rFonts w:ascii="Century Gothic" w:eastAsia="Century Gothic" w:hAnsi="Century Gothic" w:cs="Century Gothic"/>
          <w:color w:val="76923C" w:themeColor="accent3" w:themeShade="BF"/>
          <w:sz w:val="18"/>
          <w:szCs w:val="20"/>
          <w:lang w:val="en-GB"/>
        </w:rPr>
        <w:t>In this field, the word "society" is meant in a broad sense. The integration of the research unit's activity in society may concern the economy, health, culture, the environment, etc. Th</w:t>
      </w:r>
      <w:r w:rsidR="00A10FA4">
        <w:rPr>
          <w:rFonts w:ascii="Century Gothic" w:eastAsia="Century Gothic" w:hAnsi="Century Gothic" w:cs="Century Gothic"/>
          <w:color w:val="76923C" w:themeColor="accent3" w:themeShade="BF"/>
          <w:sz w:val="18"/>
          <w:szCs w:val="20"/>
          <w:lang w:val="en-GB"/>
        </w:rPr>
        <w:t xml:space="preserve">is part is </w:t>
      </w:r>
      <w:r w:rsidR="005D4B01">
        <w:rPr>
          <w:rFonts w:ascii="Century Gothic" w:eastAsia="Century Gothic" w:hAnsi="Century Gothic" w:cs="Century Gothic"/>
          <w:color w:val="76923C" w:themeColor="accent3" w:themeShade="BF"/>
          <w:sz w:val="18"/>
          <w:szCs w:val="20"/>
          <w:lang w:val="en-GB"/>
        </w:rPr>
        <w:t xml:space="preserve">divided in </w:t>
      </w:r>
      <w:r w:rsidRPr="00ED39CB">
        <w:rPr>
          <w:rFonts w:ascii="Century Gothic" w:eastAsia="Century Gothic" w:hAnsi="Century Gothic" w:cs="Century Gothic"/>
          <w:color w:val="76923C" w:themeColor="accent3" w:themeShade="BF"/>
          <w:sz w:val="18"/>
          <w:szCs w:val="20"/>
          <w:lang w:val="en-GB"/>
        </w:rPr>
        <w:t xml:space="preserve">three </w:t>
      </w:r>
      <w:r w:rsidR="00894A2B">
        <w:rPr>
          <w:rFonts w:ascii="Century Gothic" w:eastAsia="Century Gothic" w:hAnsi="Century Gothic" w:cs="Century Gothic"/>
          <w:color w:val="76923C" w:themeColor="accent3" w:themeShade="BF"/>
          <w:sz w:val="18"/>
          <w:szCs w:val="20"/>
          <w:lang w:val="en-GB"/>
        </w:rPr>
        <w:t>standards</w:t>
      </w:r>
      <w:r w:rsidRPr="00ED39CB">
        <w:rPr>
          <w:rFonts w:ascii="Century Gothic" w:eastAsia="Century Gothic" w:hAnsi="Century Gothic" w:cs="Century Gothic"/>
          <w:color w:val="76923C" w:themeColor="accent3" w:themeShade="BF"/>
          <w:sz w:val="18"/>
          <w:szCs w:val="20"/>
          <w:lang w:val="en-GB"/>
        </w:rPr>
        <w:t>, which deal respectively with the unit's interactions with actors in the non-academic world, the products of its research for socio-economic and cultural actors and its interventions in the public sphere</w:t>
      </w:r>
      <w:r w:rsidRPr="00ED39CB">
        <w:rPr>
          <w:rFonts w:ascii="Century Gothic" w:eastAsia="Century Gothic" w:hAnsi="Century Gothic" w:cs="Century Gothic"/>
          <w:color w:val="76923C" w:themeColor="accent3" w:themeShade="BF"/>
          <w:sz w:val="18"/>
          <w:szCs w:val="18"/>
          <w:lang w:val="en-GB"/>
        </w:rPr>
        <w:t xml:space="preserve">. </w:t>
      </w:r>
    </w:p>
    <w:p w14:paraId="4CA6E797" w14:textId="41A51535" w:rsidR="00ED39CB" w:rsidRPr="00ED39CB" w:rsidRDefault="00ED39CB" w:rsidP="00ED39CB">
      <w:pPr>
        <w:spacing w:before="300" w:after="240"/>
        <w:jc w:val="both"/>
        <w:rPr>
          <w:rFonts w:ascii="Century Gothic" w:eastAsia="Century Gothic" w:hAnsi="Century Gothic" w:cs="Century Gothic"/>
          <w:color w:val="5B2B8E"/>
          <w:sz w:val="20"/>
          <w:szCs w:val="20"/>
          <w:lang w:val="en-GB"/>
        </w:rPr>
      </w:pPr>
      <w:r w:rsidRPr="00ED39CB">
        <w:rPr>
          <w:rFonts w:ascii="Century Gothic" w:eastAsia="Century Gothic" w:hAnsi="Century Gothic" w:cs="Century Gothic"/>
          <w:color w:val="5B2B8E"/>
          <w:sz w:val="20"/>
          <w:szCs w:val="20"/>
          <w:lang w:val="en-GB"/>
        </w:rPr>
        <w:t>Standard 1. The unit stands out by the quality of its interactions</w:t>
      </w:r>
      <w:r w:rsidR="008634AE">
        <w:rPr>
          <w:rFonts w:ascii="Century Gothic" w:eastAsia="Century Gothic" w:hAnsi="Century Gothic" w:cs="Century Gothic"/>
          <w:color w:val="5B2B8E"/>
          <w:sz w:val="20"/>
          <w:szCs w:val="20"/>
          <w:lang w:val="en-GB"/>
        </w:rPr>
        <w:t xml:space="preserve"> with the cultural, economic and social world</w:t>
      </w:r>
      <w:r w:rsidRPr="00ED39CB">
        <w:rPr>
          <w:rFonts w:ascii="Century Gothic" w:eastAsia="Century Gothic" w:hAnsi="Century Gothic" w:cs="Century Gothic"/>
          <w:color w:val="5B2B8E"/>
          <w:sz w:val="20"/>
          <w:szCs w:val="20"/>
          <w:lang w:val="en-GB"/>
        </w:rPr>
        <w:t xml:space="preserve">. </w:t>
      </w:r>
    </w:p>
    <w:p w14:paraId="3A0F6A31" w14:textId="1F1896C9" w:rsidR="00ED39CB" w:rsidRPr="00ED39CB" w:rsidRDefault="00ED39CB" w:rsidP="00ED39CB">
      <w:pPr>
        <w:spacing w:after="120"/>
        <w:jc w:val="both"/>
        <w:rPr>
          <w:rFonts w:ascii="Century Gothic" w:eastAsia="Century Gothic" w:hAnsi="Century Gothic" w:cs="Century Gothic"/>
          <w:color w:val="76923C"/>
          <w:kern w:val="24"/>
          <w:sz w:val="18"/>
          <w:szCs w:val="18"/>
          <w:lang w:val="en-GB" w:eastAsia="fr-FR"/>
        </w:rPr>
      </w:pPr>
      <w:r w:rsidRPr="00ED39CB">
        <w:rPr>
          <w:rFonts w:ascii="Century Gothic" w:eastAsia="Century Gothic" w:hAnsi="Century Gothic" w:cs="Century Gothic"/>
          <w:color w:val="76923C"/>
          <w:kern w:val="24"/>
          <w:sz w:val="18"/>
          <w:szCs w:val="18"/>
          <w:lang w:val="en-GB" w:eastAsia="fr-FR"/>
        </w:rPr>
        <w:t xml:space="preserve">The unit is asked to analyse its partnerships with actors in the cultural, economic and social world and to specify </w:t>
      </w:r>
      <w:r w:rsidR="005D4B01">
        <w:rPr>
          <w:rFonts w:ascii="Century Gothic" w:eastAsia="Century Gothic" w:hAnsi="Century Gothic" w:cs="Century Gothic"/>
          <w:color w:val="76923C"/>
          <w:kern w:val="24"/>
          <w:sz w:val="18"/>
          <w:szCs w:val="18"/>
          <w:lang w:val="en-GB" w:eastAsia="fr-FR"/>
        </w:rPr>
        <w:t>how it collaborates</w:t>
      </w:r>
      <w:r w:rsidRPr="00ED39CB">
        <w:rPr>
          <w:rFonts w:ascii="Century Gothic" w:eastAsia="Century Gothic" w:hAnsi="Century Gothic" w:cs="Century Gothic"/>
          <w:color w:val="76923C"/>
          <w:kern w:val="24"/>
          <w:sz w:val="18"/>
          <w:szCs w:val="18"/>
          <w:lang w:val="en-GB" w:eastAsia="fr-FR"/>
        </w:rPr>
        <w:t xml:space="preserve"> (conventions, contracts, etc.). It describes the extent of its activity with the non-academic world, for example through the pooling or hosting of personnel, the financing of doctoral students (CIFRE, thesis financed by contracts, etc.), the financing of its research activities, the organization of </w:t>
      </w:r>
      <w:r w:rsidR="005D4B01">
        <w:rPr>
          <w:rFonts w:ascii="Century Gothic" w:eastAsia="Century Gothic" w:hAnsi="Century Gothic" w:cs="Century Gothic"/>
          <w:color w:val="76923C"/>
          <w:kern w:val="24"/>
          <w:sz w:val="18"/>
          <w:szCs w:val="18"/>
          <w:lang w:val="en-GB" w:eastAsia="fr-FR"/>
        </w:rPr>
        <w:t>executive</w:t>
      </w:r>
      <w:r w:rsidRPr="00ED39CB">
        <w:rPr>
          <w:rFonts w:ascii="Century Gothic" w:eastAsia="Century Gothic" w:hAnsi="Century Gothic" w:cs="Century Gothic"/>
          <w:color w:val="76923C"/>
          <w:kern w:val="24"/>
          <w:sz w:val="18"/>
          <w:szCs w:val="18"/>
          <w:lang w:val="en-GB" w:eastAsia="fr-FR"/>
        </w:rPr>
        <w:t xml:space="preserve"> education courses. </w:t>
      </w:r>
    </w:p>
    <w:p w14:paraId="7C69BE93" w14:textId="27199805" w:rsidR="00ED39CB" w:rsidRPr="00ED39CB" w:rsidRDefault="00ED39CB" w:rsidP="00ED39CB">
      <w:pPr>
        <w:spacing w:after="120"/>
        <w:jc w:val="both"/>
        <w:rPr>
          <w:rFonts w:ascii="Century Gothic" w:eastAsia="Century Gothic" w:hAnsi="Century Gothic" w:cs="Century Gothic"/>
          <w:color w:val="76923C"/>
          <w:kern w:val="24"/>
          <w:sz w:val="18"/>
          <w:szCs w:val="18"/>
          <w:lang w:val="en-GB" w:eastAsia="fr-FR"/>
        </w:rPr>
      </w:pPr>
      <w:r w:rsidRPr="00ED39CB">
        <w:rPr>
          <w:rFonts w:ascii="Century Gothic" w:eastAsia="Century Gothic" w:hAnsi="Century Gothic" w:cs="Century Gothic"/>
          <w:color w:val="76923C"/>
          <w:kern w:val="24"/>
          <w:sz w:val="18"/>
          <w:szCs w:val="18"/>
          <w:lang w:val="en-GB" w:eastAsia="fr-FR"/>
        </w:rPr>
        <w:t xml:space="preserve">The unit indicates how it takes on subjects of scientific, technological, social and cultural value, in coherence with its research policy. It emphasizes how </w:t>
      </w:r>
      <w:r w:rsidR="00E66741" w:rsidRPr="00264D8A">
        <w:rPr>
          <w:rFonts w:ascii="Century Gothic" w:eastAsia="Century Gothic" w:hAnsi="Century Gothic" w:cs="Century Gothic"/>
          <w:color w:val="76923C"/>
          <w:kern w:val="24"/>
          <w:sz w:val="18"/>
          <w:szCs w:val="18"/>
          <w:lang w:val="en-GB" w:eastAsia="fr-FR"/>
        </w:rPr>
        <w:t>its</w:t>
      </w:r>
      <w:r w:rsidRPr="00264D8A">
        <w:rPr>
          <w:rFonts w:ascii="Century Gothic" w:eastAsia="Century Gothic" w:hAnsi="Century Gothic" w:cs="Century Gothic"/>
          <w:color w:val="76923C"/>
          <w:kern w:val="24"/>
          <w:sz w:val="18"/>
          <w:szCs w:val="18"/>
          <w:lang w:val="en-GB" w:eastAsia="fr-FR"/>
        </w:rPr>
        <w:t xml:space="preserve"> partnerships </w:t>
      </w:r>
      <w:r w:rsidR="005D4B01">
        <w:rPr>
          <w:rFonts w:ascii="Century Gothic" w:eastAsia="Century Gothic" w:hAnsi="Century Gothic" w:cs="Century Gothic"/>
          <w:color w:val="76923C"/>
          <w:kern w:val="24"/>
          <w:sz w:val="18"/>
          <w:szCs w:val="18"/>
          <w:lang w:val="en-GB" w:eastAsia="fr-FR"/>
        </w:rPr>
        <w:t>guide the unit’s strategy to</w:t>
      </w:r>
      <w:r w:rsidRPr="00264D8A">
        <w:rPr>
          <w:rFonts w:ascii="Century Gothic" w:eastAsia="Century Gothic" w:hAnsi="Century Gothic" w:cs="Century Gothic"/>
          <w:color w:val="76923C"/>
          <w:kern w:val="24"/>
          <w:sz w:val="18"/>
          <w:szCs w:val="18"/>
          <w:lang w:val="en-GB" w:eastAsia="fr-FR"/>
        </w:rPr>
        <w:t xml:space="preserve"> meet environmental, societal or technological challenges.</w:t>
      </w:r>
    </w:p>
    <w:p w14:paraId="21F0A08F" w14:textId="77777777" w:rsidR="005D4B01" w:rsidRDefault="005D4B01" w:rsidP="00ED39CB">
      <w:pPr>
        <w:pBdr>
          <w:top w:val="nil"/>
          <w:left w:val="nil"/>
          <w:bottom w:val="nil"/>
          <w:right w:val="nil"/>
          <w:between w:val="nil"/>
        </w:pBdr>
        <w:spacing w:before="300" w:after="240"/>
        <w:jc w:val="both"/>
        <w:rPr>
          <w:rFonts w:ascii="Century Gothic" w:eastAsia="Century Gothic" w:hAnsi="Century Gothic" w:cs="Century Gothic"/>
          <w:color w:val="5B2B8E"/>
          <w:sz w:val="20"/>
          <w:szCs w:val="20"/>
          <w:lang w:val="en-GB"/>
        </w:rPr>
      </w:pPr>
    </w:p>
    <w:p w14:paraId="2DF710AD" w14:textId="274C4CF7" w:rsidR="00ED39CB" w:rsidRPr="00ED39CB" w:rsidRDefault="00ED39CB" w:rsidP="00ED39CB">
      <w:pPr>
        <w:pBdr>
          <w:top w:val="nil"/>
          <w:left w:val="nil"/>
          <w:bottom w:val="nil"/>
          <w:right w:val="nil"/>
          <w:between w:val="nil"/>
        </w:pBdr>
        <w:spacing w:before="300" w:after="240"/>
        <w:jc w:val="both"/>
        <w:rPr>
          <w:rFonts w:ascii="Century Gothic" w:eastAsia="Century Gothic" w:hAnsi="Century Gothic" w:cs="Century Gothic"/>
          <w:color w:val="5B2B8E"/>
          <w:sz w:val="20"/>
          <w:szCs w:val="20"/>
          <w:lang w:val="en-GB"/>
        </w:rPr>
      </w:pPr>
      <w:r w:rsidRPr="00ED39CB">
        <w:rPr>
          <w:rFonts w:ascii="Century Gothic" w:eastAsia="Century Gothic" w:hAnsi="Century Gothic" w:cs="Century Gothic"/>
          <w:color w:val="5B2B8E"/>
          <w:sz w:val="20"/>
          <w:szCs w:val="20"/>
          <w:lang w:val="en-GB"/>
        </w:rPr>
        <w:t xml:space="preserve">Standard 2. The unit develops products </w:t>
      </w:r>
      <w:r w:rsidR="008634AE">
        <w:rPr>
          <w:rFonts w:ascii="Century Gothic" w:eastAsia="Century Gothic" w:hAnsi="Century Gothic" w:cs="Century Gothic"/>
          <w:color w:val="5B2B8E"/>
          <w:sz w:val="20"/>
          <w:szCs w:val="20"/>
          <w:lang w:val="en-GB"/>
        </w:rPr>
        <w:t xml:space="preserve">and services </w:t>
      </w:r>
      <w:r w:rsidRPr="00ED39CB">
        <w:rPr>
          <w:rFonts w:ascii="Century Gothic" w:eastAsia="Century Gothic" w:hAnsi="Century Gothic" w:cs="Century Gothic"/>
          <w:color w:val="5B2B8E"/>
          <w:sz w:val="20"/>
          <w:szCs w:val="20"/>
          <w:lang w:val="en-GB"/>
        </w:rPr>
        <w:t xml:space="preserve">for the cultural, economic and social world. </w:t>
      </w:r>
    </w:p>
    <w:p w14:paraId="7A479B7B" w14:textId="77777777" w:rsidR="00ED39CB" w:rsidRPr="00ED39CB" w:rsidRDefault="00ED39CB" w:rsidP="005D4B01">
      <w:pPr>
        <w:spacing w:after="0"/>
        <w:jc w:val="both"/>
        <w:rPr>
          <w:rFonts w:ascii="Century Gothic" w:eastAsia="Century Gothic" w:hAnsi="Century Gothic" w:cs="Century Gothic"/>
          <w:color w:val="76923C"/>
          <w:kern w:val="24"/>
          <w:sz w:val="18"/>
          <w:szCs w:val="18"/>
          <w:lang w:val="en-GB" w:eastAsia="fr-FR"/>
        </w:rPr>
      </w:pPr>
      <w:r w:rsidRPr="00ED39CB">
        <w:rPr>
          <w:rFonts w:ascii="Century Gothic" w:eastAsia="Century Gothic" w:hAnsi="Century Gothic" w:cs="Century Gothic"/>
          <w:color w:val="76923C"/>
          <w:kern w:val="24"/>
          <w:sz w:val="18"/>
          <w:szCs w:val="18"/>
          <w:lang w:val="en-GB" w:eastAsia="fr-FR"/>
        </w:rPr>
        <w:t>The unit presents its valorisation policy and the results obtained in terms of product development for the economic world (patents, licenses, support for company creation, expertise, participation in the drafting of standards, etc.).</w:t>
      </w:r>
    </w:p>
    <w:p w14:paraId="2824A756" w14:textId="77777777" w:rsidR="00ED39CB" w:rsidRPr="00ED39CB" w:rsidRDefault="00ED39CB" w:rsidP="005D4B01">
      <w:pPr>
        <w:spacing w:after="0"/>
        <w:jc w:val="both"/>
        <w:rPr>
          <w:rFonts w:ascii="Century Gothic" w:eastAsia="Century Gothic" w:hAnsi="Century Gothic" w:cs="Century Gothic"/>
          <w:color w:val="76923C"/>
          <w:kern w:val="24"/>
          <w:sz w:val="18"/>
          <w:szCs w:val="18"/>
          <w:lang w:val="en-GB" w:eastAsia="fr-FR"/>
        </w:rPr>
      </w:pPr>
    </w:p>
    <w:p w14:paraId="21344637" w14:textId="03534D8E" w:rsidR="00ED39CB" w:rsidRPr="00ED39CB" w:rsidRDefault="00ED39CB" w:rsidP="005D4B01">
      <w:pPr>
        <w:spacing w:after="0"/>
        <w:jc w:val="both"/>
        <w:rPr>
          <w:rFonts w:ascii="Century Gothic" w:eastAsia="Century Gothic" w:hAnsi="Century Gothic" w:cs="Century Gothic"/>
          <w:color w:val="000000"/>
          <w:sz w:val="18"/>
          <w:szCs w:val="20"/>
          <w:lang w:val="en-GB"/>
        </w:rPr>
      </w:pPr>
      <w:r w:rsidRPr="00ED39CB">
        <w:rPr>
          <w:rFonts w:ascii="Century Gothic" w:eastAsia="Century Gothic" w:hAnsi="Century Gothic" w:cs="Century Gothic"/>
          <w:color w:val="76923C"/>
          <w:kern w:val="24"/>
          <w:sz w:val="18"/>
          <w:szCs w:val="18"/>
          <w:lang w:val="en-GB" w:eastAsia="fr-FR"/>
        </w:rPr>
        <w:t xml:space="preserve">The unit describes its activity in disseminating </w:t>
      </w:r>
      <w:r w:rsidR="008634AE">
        <w:rPr>
          <w:rFonts w:ascii="Century Gothic" w:eastAsia="Century Gothic" w:hAnsi="Century Gothic" w:cs="Century Gothic"/>
          <w:color w:val="76923C"/>
          <w:kern w:val="24"/>
          <w:sz w:val="18"/>
          <w:szCs w:val="18"/>
          <w:lang w:val="en-GB" w:eastAsia="fr-FR"/>
        </w:rPr>
        <w:t>its results to</w:t>
      </w:r>
      <w:r w:rsidR="005D4B01">
        <w:rPr>
          <w:rFonts w:ascii="Century Gothic" w:eastAsia="Century Gothic" w:hAnsi="Century Gothic" w:cs="Century Gothic"/>
          <w:color w:val="76923C"/>
          <w:kern w:val="24"/>
          <w:sz w:val="18"/>
          <w:szCs w:val="18"/>
          <w:lang w:val="en-GB" w:eastAsia="fr-FR"/>
        </w:rPr>
        <w:t xml:space="preserve"> inform </w:t>
      </w:r>
      <w:r w:rsidR="008634AE">
        <w:rPr>
          <w:rFonts w:ascii="Century Gothic" w:eastAsia="Century Gothic" w:hAnsi="Century Gothic" w:cs="Century Gothic"/>
          <w:color w:val="76923C"/>
          <w:kern w:val="24"/>
          <w:sz w:val="18"/>
          <w:szCs w:val="18"/>
          <w:lang w:val="en-GB" w:eastAsia="fr-FR"/>
        </w:rPr>
        <w:t xml:space="preserve">social, economic, </w:t>
      </w:r>
      <w:r w:rsidRPr="00ED39CB">
        <w:rPr>
          <w:rFonts w:ascii="Century Gothic" w:eastAsia="Century Gothic" w:hAnsi="Century Gothic" w:cs="Century Gothic"/>
          <w:color w:val="76923C"/>
          <w:kern w:val="24"/>
          <w:sz w:val="18"/>
          <w:szCs w:val="18"/>
          <w:lang w:val="en-GB" w:eastAsia="fr-FR"/>
        </w:rPr>
        <w:t xml:space="preserve">cultural </w:t>
      </w:r>
      <w:r w:rsidR="008634AE">
        <w:rPr>
          <w:rFonts w:ascii="Century Gothic" w:eastAsia="Century Gothic" w:hAnsi="Century Gothic" w:cs="Century Gothic"/>
          <w:color w:val="76923C"/>
          <w:kern w:val="24"/>
          <w:sz w:val="18"/>
          <w:szCs w:val="18"/>
          <w:lang w:val="en-GB" w:eastAsia="fr-FR"/>
        </w:rPr>
        <w:t xml:space="preserve">and political </w:t>
      </w:r>
      <w:r w:rsidR="005D4B01">
        <w:rPr>
          <w:rFonts w:ascii="Century Gothic" w:eastAsia="Century Gothic" w:hAnsi="Century Gothic" w:cs="Century Gothic"/>
          <w:color w:val="76923C"/>
          <w:kern w:val="24"/>
          <w:sz w:val="18"/>
          <w:szCs w:val="18"/>
          <w:lang w:val="en-GB" w:eastAsia="fr-FR"/>
        </w:rPr>
        <w:t xml:space="preserve">stakeholders. </w:t>
      </w:r>
    </w:p>
    <w:p w14:paraId="6D7679C1" w14:textId="4D89C06C" w:rsidR="00ED39CB" w:rsidRPr="00ED39CB" w:rsidRDefault="00ED39CB" w:rsidP="00ED39CB">
      <w:pPr>
        <w:spacing w:before="300" w:after="240"/>
        <w:jc w:val="both"/>
        <w:rPr>
          <w:rFonts w:ascii="Century Gothic" w:eastAsia="Century Gothic" w:hAnsi="Century Gothic" w:cs="Century Gothic"/>
          <w:color w:val="5B2B8E"/>
          <w:sz w:val="20"/>
          <w:szCs w:val="20"/>
          <w:lang w:val="en-GB"/>
        </w:rPr>
      </w:pPr>
      <w:r w:rsidRPr="00ED39CB">
        <w:rPr>
          <w:rFonts w:ascii="Century Gothic" w:eastAsia="Century Gothic" w:hAnsi="Century Gothic" w:cs="Century Gothic"/>
          <w:color w:val="5B2B8E"/>
          <w:sz w:val="20"/>
          <w:szCs w:val="20"/>
          <w:lang w:val="en-GB"/>
        </w:rPr>
        <w:t xml:space="preserve">Standard 3. The team shares its knowledge with the </w:t>
      </w:r>
      <w:r w:rsidR="005D4B01">
        <w:rPr>
          <w:rFonts w:ascii="Century Gothic" w:eastAsia="Century Gothic" w:hAnsi="Century Gothic" w:cs="Century Gothic"/>
          <w:color w:val="5B2B8E"/>
          <w:sz w:val="20"/>
          <w:szCs w:val="20"/>
          <w:lang w:val="en-GB"/>
        </w:rPr>
        <w:t xml:space="preserve">rest of society and contributes to societal debates. </w:t>
      </w:r>
    </w:p>
    <w:p w14:paraId="638A8D07" w14:textId="7D45F325" w:rsidR="008634AE" w:rsidRDefault="00ED39CB" w:rsidP="00947AE4">
      <w:pPr>
        <w:pBdr>
          <w:top w:val="nil"/>
          <w:left w:val="nil"/>
          <w:bottom w:val="nil"/>
          <w:right w:val="nil"/>
          <w:between w:val="nil"/>
        </w:pBdr>
        <w:spacing w:after="120"/>
        <w:jc w:val="both"/>
        <w:rPr>
          <w:rFonts w:ascii="Century Gothic" w:eastAsia="Century Gothic" w:hAnsi="Century Gothic" w:cs="Century Gothic"/>
          <w:color w:val="76923C"/>
          <w:kern w:val="24"/>
          <w:sz w:val="18"/>
          <w:szCs w:val="18"/>
          <w:lang w:val="en-GB"/>
        </w:rPr>
      </w:pPr>
      <w:r w:rsidRPr="00ED39CB">
        <w:rPr>
          <w:rFonts w:ascii="Century Gothic" w:eastAsia="Century Gothic" w:hAnsi="Century Gothic" w:cs="Century Gothic"/>
          <w:color w:val="76923C"/>
          <w:kern w:val="24"/>
          <w:sz w:val="18"/>
          <w:szCs w:val="18"/>
          <w:lang w:val="en-GB"/>
        </w:rPr>
        <w:t>The unit explains and analy</w:t>
      </w:r>
      <w:r w:rsidR="00264D8A">
        <w:rPr>
          <w:rFonts w:ascii="Century Gothic" w:eastAsia="Century Gothic" w:hAnsi="Century Gothic" w:cs="Century Gothic"/>
          <w:color w:val="76923C"/>
          <w:kern w:val="24"/>
          <w:sz w:val="18"/>
          <w:szCs w:val="18"/>
          <w:lang w:val="en-GB"/>
        </w:rPr>
        <w:t>s</w:t>
      </w:r>
      <w:r w:rsidRPr="00ED39CB">
        <w:rPr>
          <w:rFonts w:ascii="Century Gothic" w:eastAsia="Century Gothic" w:hAnsi="Century Gothic" w:cs="Century Gothic"/>
          <w:color w:val="76923C"/>
          <w:kern w:val="24"/>
          <w:sz w:val="18"/>
          <w:szCs w:val="18"/>
          <w:lang w:val="en-GB"/>
        </w:rPr>
        <w:t xml:space="preserve">es its policy for sharing knowledge with the </w:t>
      </w:r>
      <w:r w:rsidR="005D4B01">
        <w:rPr>
          <w:rFonts w:ascii="Century Gothic" w:eastAsia="Century Gothic" w:hAnsi="Century Gothic" w:cs="Century Gothic"/>
          <w:color w:val="76923C"/>
          <w:kern w:val="24"/>
          <w:sz w:val="18"/>
          <w:szCs w:val="18"/>
          <w:lang w:val="en-GB"/>
        </w:rPr>
        <w:t>rest of society,</w:t>
      </w:r>
      <w:r w:rsidRPr="00ED39CB">
        <w:rPr>
          <w:rFonts w:ascii="Century Gothic" w:eastAsia="Century Gothic" w:hAnsi="Century Gothic" w:cs="Century Gothic"/>
          <w:color w:val="76923C"/>
          <w:kern w:val="24"/>
          <w:sz w:val="18"/>
          <w:szCs w:val="18"/>
          <w:lang w:val="en-GB"/>
        </w:rPr>
        <w:t xml:space="preserve"> in particular with school</w:t>
      </w:r>
      <w:r w:rsidR="005D4B01">
        <w:rPr>
          <w:rFonts w:ascii="Century Gothic" w:eastAsia="Century Gothic" w:hAnsi="Century Gothic" w:cs="Century Gothic"/>
          <w:color w:val="76923C"/>
          <w:kern w:val="24"/>
          <w:sz w:val="18"/>
          <w:szCs w:val="18"/>
          <w:lang w:val="en-GB"/>
        </w:rPr>
        <w:t xml:space="preserve">s. </w:t>
      </w:r>
    </w:p>
    <w:p w14:paraId="30492E40" w14:textId="2B490D83" w:rsidR="008634AE" w:rsidRDefault="008634AE" w:rsidP="00947AE4">
      <w:pPr>
        <w:pBdr>
          <w:top w:val="nil"/>
          <w:left w:val="nil"/>
          <w:bottom w:val="nil"/>
          <w:right w:val="nil"/>
          <w:between w:val="nil"/>
        </w:pBdr>
        <w:spacing w:after="120"/>
        <w:jc w:val="both"/>
        <w:rPr>
          <w:rFonts w:ascii="Century Gothic" w:eastAsia="Century Gothic" w:hAnsi="Century Gothic" w:cs="Century Gothic"/>
          <w:color w:val="76923C"/>
          <w:kern w:val="24"/>
          <w:sz w:val="18"/>
          <w:szCs w:val="18"/>
          <w:lang w:val="en-GB"/>
        </w:rPr>
      </w:pPr>
      <w:r>
        <w:rPr>
          <w:rFonts w:ascii="Century Gothic" w:eastAsia="Century Gothic" w:hAnsi="Century Gothic" w:cs="Century Gothic"/>
          <w:color w:val="76923C"/>
          <w:kern w:val="24"/>
          <w:sz w:val="18"/>
          <w:szCs w:val="18"/>
          <w:lang w:val="en-GB"/>
        </w:rPr>
        <w:t>It</w:t>
      </w:r>
      <w:r w:rsidRPr="008634AE">
        <w:rPr>
          <w:rFonts w:ascii="Century Gothic" w:eastAsia="Century Gothic" w:hAnsi="Century Gothic" w:cs="Century Gothic"/>
          <w:color w:val="76923C"/>
          <w:kern w:val="24"/>
          <w:sz w:val="18"/>
          <w:szCs w:val="18"/>
          <w:lang w:val="en-GB"/>
        </w:rPr>
        <w:t xml:space="preserve"> describes how </w:t>
      </w:r>
      <w:r w:rsidR="00092F83">
        <w:rPr>
          <w:rFonts w:ascii="Century Gothic" w:eastAsia="Century Gothic" w:hAnsi="Century Gothic" w:cs="Century Gothic"/>
          <w:color w:val="76923C"/>
          <w:kern w:val="24"/>
          <w:sz w:val="18"/>
          <w:szCs w:val="18"/>
          <w:lang w:val="en-GB"/>
        </w:rPr>
        <w:t>it</w:t>
      </w:r>
      <w:r w:rsidRPr="008634AE">
        <w:rPr>
          <w:rFonts w:ascii="Century Gothic" w:eastAsia="Century Gothic" w:hAnsi="Century Gothic" w:cs="Century Gothic"/>
          <w:color w:val="76923C"/>
          <w:kern w:val="24"/>
          <w:sz w:val="18"/>
          <w:szCs w:val="18"/>
          <w:lang w:val="en-GB"/>
        </w:rPr>
        <w:t xml:space="preserve"> uses </w:t>
      </w:r>
      <w:r w:rsidR="00092F83">
        <w:rPr>
          <w:rFonts w:ascii="Century Gothic" w:eastAsia="Century Gothic" w:hAnsi="Century Gothic" w:cs="Century Gothic"/>
          <w:color w:val="76923C"/>
          <w:kern w:val="24"/>
          <w:sz w:val="18"/>
          <w:szCs w:val="18"/>
          <w:lang w:val="en-GB"/>
        </w:rPr>
        <w:t>its</w:t>
      </w:r>
      <w:r w:rsidRPr="008634AE">
        <w:rPr>
          <w:rFonts w:ascii="Century Gothic" w:eastAsia="Century Gothic" w:hAnsi="Century Gothic" w:cs="Century Gothic"/>
          <w:color w:val="76923C"/>
          <w:kern w:val="24"/>
          <w:sz w:val="18"/>
          <w:szCs w:val="18"/>
          <w:lang w:val="en-GB"/>
        </w:rPr>
        <w:t xml:space="preserve"> skills to help organise events </w:t>
      </w:r>
      <w:r w:rsidR="005D4B01">
        <w:rPr>
          <w:rFonts w:ascii="Century Gothic" w:eastAsia="Century Gothic" w:hAnsi="Century Gothic" w:cs="Century Gothic"/>
          <w:color w:val="76923C"/>
          <w:kern w:val="24"/>
          <w:sz w:val="18"/>
          <w:szCs w:val="18"/>
          <w:lang w:val="en-GB"/>
        </w:rPr>
        <w:t>to raise awareness amongst citizens.</w:t>
      </w:r>
      <w:r w:rsidRPr="008634AE">
        <w:rPr>
          <w:rFonts w:ascii="Century Gothic" w:eastAsia="Century Gothic" w:hAnsi="Century Gothic" w:cs="Century Gothic"/>
          <w:color w:val="76923C"/>
          <w:kern w:val="24"/>
          <w:sz w:val="18"/>
          <w:szCs w:val="18"/>
          <w:lang w:val="en-GB"/>
        </w:rPr>
        <w:t xml:space="preserve"> It indicates whether it runs a participatory or collaborative science activity</w:t>
      </w:r>
      <w:r w:rsidR="005D4B01">
        <w:rPr>
          <w:rFonts w:ascii="Century Gothic" w:eastAsia="Century Gothic" w:hAnsi="Century Gothic" w:cs="Century Gothic"/>
          <w:color w:val="76923C"/>
          <w:kern w:val="24"/>
          <w:sz w:val="18"/>
          <w:szCs w:val="18"/>
          <w:lang w:val="en-GB"/>
        </w:rPr>
        <w:t xml:space="preserve"> (SAPS)</w:t>
      </w:r>
      <w:r w:rsidRPr="008634AE">
        <w:rPr>
          <w:rFonts w:ascii="Century Gothic" w:eastAsia="Century Gothic" w:hAnsi="Century Gothic" w:cs="Century Gothic"/>
          <w:color w:val="76923C"/>
          <w:kern w:val="24"/>
          <w:sz w:val="18"/>
          <w:szCs w:val="18"/>
          <w:lang w:val="en-GB"/>
        </w:rPr>
        <w:t>.</w:t>
      </w:r>
    </w:p>
    <w:p w14:paraId="75E178B4" w14:textId="2816E8DB" w:rsidR="00947AE4" w:rsidRDefault="00ED39CB" w:rsidP="00947AE4">
      <w:pPr>
        <w:pBdr>
          <w:top w:val="nil"/>
          <w:left w:val="nil"/>
          <w:bottom w:val="nil"/>
          <w:right w:val="nil"/>
          <w:between w:val="nil"/>
        </w:pBdr>
        <w:spacing w:after="120"/>
        <w:jc w:val="both"/>
        <w:rPr>
          <w:rFonts w:ascii="Century Gothic" w:eastAsia="Century Gothic" w:hAnsi="Century Gothic" w:cs="Century Gothic"/>
          <w:color w:val="000000"/>
          <w:sz w:val="18"/>
          <w:szCs w:val="20"/>
          <w:lang w:val="en-GB"/>
        </w:rPr>
      </w:pPr>
      <w:r w:rsidRPr="00ED39CB">
        <w:rPr>
          <w:rFonts w:ascii="Century Gothic" w:eastAsia="Century Gothic" w:hAnsi="Century Gothic" w:cs="Century Gothic"/>
          <w:color w:val="76923C"/>
          <w:kern w:val="24"/>
          <w:sz w:val="18"/>
          <w:szCs w:val="18"/>
          <w:lang w:val="en-GB"/>
        </w:rPr>
        <w:t xml:space="preserve">It </w:t>
      </w:r>
      <w:r w:rsidR="005D4B01">
        <w:rPr>
          <w:rFonts w:ascii="Century Gothic" w:eastAsia="Century Gothic" w:hAnsi="Century Gothic" w:cs="Century Gothic"/>
          <w:color w:val="76923C"/>
          <w:kern w:val="24"/>
          <w:sz w:val="18"/>
          <w:szCs w:val="18"/>
          <w:lang w:val="en-GB"/>
        </w:rPr>
        <w:t xml:space="preserve">lists </w:t>
      </w:r>
      <w:r w:rsidRPr="00ED39CB">
        <w:rPr>
          <w:rFonts w:ascii="Century Gothic" w:eastAsia="Century Gothic" w:hAnsi="Century Gothic" w:cs="Century Gothic"/>
          <w:color w:val="76923C"/>
          <w:kern w:val="24"/>
          <w:sz w:val="18"/>
          <w:szCs w:val="18"/>
          <w:lang w:val="en-GB"/>
        </w:rPr>
        <w:t xml:space="preserve">the measures </w:t>
      </w:r>
      <w:r w:rsidR="005D4B01">
        <w:rPr>
          <w:rFonts w:ascii="Century Gothic" w:eastAsia="Century Gothic" w:hAnsi="Century Gothic" w:cs="Century Gothic"/>
          <w:color w:val="76923C"/>
          <w:kern w:val="24"/>
          <w:sz w:val="18"/>
          <w:szCs w:val="18"/>
          <w:lang w:val="en-GB"/>
        </w:rPr>
        <w:t xml:space="preserve">applied </w:t>
      </w:r>
      <w:r w:rsidRPr="00ED39CB">
        <w:rPr>
          <w:rFonts w:ascii="Century Gothic" w:eastAsia="Century Gothic" w:hAnsi="Century Gothic" w:cs="Century Gothic"/>
          <w:color w:val="76923C"/>
          <w:kern w:val="24"/>
          <w:sz w:val="18"/>
          <w:szCs w:val="18"/>
          <w:lang w:val="en-GB"/>
        </w:rPr>
        <w:t xml:space="preserve">to encourage its personnel to </w:t>
      </w:r>
      <w:r w:rsidR="005D4B01">
        <w:rPr>
          <w:rFonts w:ascii="Century Gothic" w:eastAsia="Century Gothic" w:hAnsi="Century Gothic" w:cs="Century Gothic"/>
          <w:color w:val="76923C"/>
          <w:kern w:val="24"/>
          <w:sz w:val="18"/>
          <w:szCs w:val="18"/>
          <w:lang w:val="en-GB"/>
        </w:rPr>
        <w:t xml:space="preserve">engage in events in the public sphere, while respecting </w:t>
      </w:r>
      <w:r w:rsidRPr="00ED39CB">
        <w:rPr>
          <w:rFonts w:ascii="Century Gothic" w:eastAsia="Century Gothic" w:hAnsi="Century Gothic" w:cs="Century Gothic"/>
          <w:color w:val="76923C"/>
          <w:kern w:val="24"/>
          <w:sz w:val="18"/>
          <w:szCs w:val="18"/>
          <w:lang w:val="en-GB"/>
        </w:rPr>
        <w:t>scientific integrity and ethics</w:t>
      </w:r>
      <w:r w:rsidRPr="00ED39CB">
        <w:rPr>
          <w:rFonts w:ascii="Century Gothic" w:eastAsia="Century Gothic" w:hAnsi="Century Gothic" w:cs="Century Gothic"/>
          <w:color w:val="000000"/>
          <w:sz w:val="18"/>
          <w:szCs w:val="20"/>
          <w:lang w:val="en-GB"/>
        </w:rPr>
        <w:t>.</w:t>
      </w:r>
    </w:p>
    <w:p w14:paraId="17F2E5CF" w14:textId="77777777" w:rsidR="00947AE4" w:rsidRPr="00947AE4" w:rsidRDefault="00947AE4" w:rsidP="00947AE4">
      <w:pPr>
        <w:spacing w:after="0"/>
        <w:jc w:val="both"/>
        <w:rPr>
          <w:rFonts w:ascii="Century Gothic" w:eastAsia="Century Gothic" w:hAnsi="Century Gothic" w:cs="Century Gothic"/>
          <w:color w:val="5B2B8E"/>
          <w:sz w:val="18"/>
          <w:szCs w:val="20"/>
          <w:lang w:val="en-GB"/>
        </w:rPr>
      </w:pPr>
    </w:p>
    <w:p w14:paraId="291B0876" w14:textId="69A68B51" w:rsidR="00ED39CB" w:rsidRPr="00ED39CB" w:rsidRDefault="00ED39CB" w:rsidP="00FC78A5">
      <w:pPr>
        <w:spacing w:after="0"/>
        <w:ind w:left="709" w:hanging="709"/>
        <w:jc w:val="both"/>
        <w:rPr>
          <w:rFonts w:ascii="Century Gothic" w:hAnsi="Century Gothic" w:cs="Arial"/>
          <w:b/>
          <w:color w:val="7030A0"/>
          <w:lang w:val="en-GB"/>
        </w:rPr>
      </w:pPr>
      <w:r w:rsidRPr="00ED39CB">
        <w:rPr>
          <w:rFonts w:ascii="Century Gothic" w:hAnsi="Century Gothic" w:cs="Arial"/>
          <w:b/>
          <w:color w:val="7030A0"/>
          <w:lang w:val="en-GB"/>
        </w:rPr>
        <w:t xml:space="preserve">3-2 </w:t>
      </w:r>
      <w:r w:rsidR="00FC78A5">
        <w:rPr>
          <w:rFonts w:ascii="Century Gothic" w:hAnsi="Century Gothic" w:cs="Arial"/>
          <w:b/>
          <w:color w:val="7030A0"/>
          <w:lang w:val="en-GB"/>
        </w:rPr>
        <w:tab/>
      </w:r>
      <w:r w:rsidR="00C03268">
        <w:rPr>
          <w:rFonts w:ascii="Century Gothic" w:hAnsi="Century Gothic" w:cs="Arial"/>
          <w:b/>
          <w:color w:val="7030A0"/>
          <w:lang w:val="en-GB"/>
        </w:rPr>
        <w:t>Team</w:t>
      </w:r>
      <w:r w:rsidR="005D4B01">
        <w:rPr>
          <w:rFonts w:ascii="Century Gothic" w:hAnsi="Century Gothic" w:cs="Arial"/>
          <w:b/>
          <w:color w:val="7030A0"/>
          <w:lang w:val="en-GB"/>
        </w:rPr>
        <w:t>’s</w:t>
      </w:r>
      <w:r w:rsidR="00C03268">
        <w:rPr>
          <w:rFonts w:ascii="Century Gothic" w:hAnsi="Century Gothic" w:cs="Arial"/>
          <w:b/>
          <w:color w:val="7030A0"/>
          <w:lang w:val="en-GB"/>
        </w:rPr>
        <w:t xml:space="preserve"> self-assessment</w:t>
      </w:r>
      <w:r w:rsidRPr="00ED39CB">
        <w:rPr>
          <w:rFonts w:ascii="Century Gothic" w:hAnsi="Century Gothic" w:cs="Arial"/>
          <w:b/>
          <w:color w:val="7030A0"/>
          <w:lang w:val="en-GB"/>
        </w:rPr>
        <w:t xml:space="preserve"> (in the case of multi-team units)</w:t>
      </w:r>
    </w:p>
    <w:p w14:paraId="0D204F71" w14:textId="77777777" w:rsidR="00ED39CB" w:rsidRPr="00ED39CB" w:rsidRDefault="00ED39CB" w:rsidP="00ED39CB">
      <w:pPr>
        <w:spacing w:after="0"/>
        <w:jc w:val="both"/>
        <w:rPr>
          <w:rFonts w:ascii="Century Gothic" w:eastAsia="Century Gothic" w:hAnsi="Century Gothic" w:cs="Century Gothic"/>
          <w:color w:val="76923C"/>
          <w:kern w:val="24"/>
          <w:sz w:val="18"/>
          <w:szCs w:val="18"/>
          <w:lang w:val="en-GB"/>
        </w:rPr>
      </w:pPr>
    </w:p>
    <w:p w14:paraId="2B945AD9" w14:textId="6CADEFEB" w:rsidR="00ED39CB" w:rsidRPr="00ED39CB" w:rsidRDefault="00ED39CB" w:rsidP="00ED39CB">
      <w:pPr>
        <w:spacing w:after="100"/>
        <w:jc w:val="both"/>
        <w:rPr>
          <w:rFonts w:ascii="Century Gothic" w:eastAsia="Century Gothic" w:hAnsi="Century Gothic" w:cs="Century Gothic"/>
          <w:color w:val="76923C"/>
          <w:kern w:val="24"/>
          <w:sz w:val="18"/>
          <w:szCs w:val="18"/>
          <w:lang w:val="en-GB"/>
        </w:rPr>
      </w:pPr>
      <w:r w:rsidRPr="00ED39CB">
        <w:rPr>
          <w:rFonts w:ascii="Century Gothic" w:eastAsia="Century Gothic" w:hAnsi="Century Gothic" w:cs="Century Gothic"/>
          <w:color w:val="76923C"/>
          <w:kern w:val="24"/>
          <w:sz w:val="18"/>
          <w:szCs w:val="18"/>
          <w:lang w:val="en-GB"/>
        </w:rPr>
        <w:t>For each team, the</w:t>
      </w:r>
      <w:r w:rsidR="00894A2B">
        <w:rPr>
          <w:rFonts w:ascii="Century Gothic" w:eastAsia="Century Gothic" w:hAnsi="Century Gothic" w:cs="Century Gothic"/>
          <w:color w:val="76923C"/>
          <w:kern w:val="24"/>
          <w:sz w:val="18"/>
          <w:szCs w:val="18"/>
          <w:lang w:val="en-GB"/>
        </w:rPr>
        <w:t xml:space="preserve"> standards</w:t>
      </w:r>
      <w:r w:rsidRPr="00ED39CB">
        <w:rPr>
          <w:rFonts w:ascii="Century Gothic" w:eastAsia="Century Gothic" w:hAnsi="Century Gothic" w:cs="Century Gothic"/>
          <w:color w:val="76923C"/>
          <w:kern w:val="24"/>
          <w:sz w:val="18"/>
          <w:szCs w:val="18"/>
          <w:lang w:val="en-GB"/>
        </w:rPr>
        <w:t xml:space="preserve"> considered relevant to the team are selected from </w:t>
      </w:r>
      <w:r w:rsidR="00FC78A5">
        <w:rPr>
          <w:rFonts w:ascii="Century Gothic" w:eastAsia="Century Gothic" w:hAnsi="Century Gothic" w:cs="Century Gothic"/>
          <w:color w:val="76923C"/>
          <w:kern w:val="24"/>
          <w:sz w:val="18"/>
          <w:szCs w:val="18"/>
          <w:lang w:val="en-GB"/>
        </w:rPr>
        <w:t xml:space="preserve">each </w:t>
      </w:r>
      <w:r w:rsidR="00C20FC0">
        <w:rPr>
          <w:rFonts w:ascii="Century Gothic" w:eastAsia="Century Gothic" w:hAnsi="Century Gothic" w:cs="Century Gothic"/>
          <w:color w:val="76923C"/>
          <w:kern w:val="24"/>
          <w:sz w:val="18"/>
          <w:szCs w:val="18"/>
          <w:lang w:val="en-GB"/>
        </w:rPr>
        <w:t xml:space="preserve">of the evaluation </w:t>
      </w:r>
      <w:r w:rsidR="005D4B01">
        <w:rPr>
          <w:rFonts w:ascii="Century Gothic" w:eastAsia="Century Gothic" w:hAnsi="Century Gothic" w:cs="Century Gothic"/>
          <w:color w:val="76923C"/>
          <w:kern w:val="24"/>
          <w:sz w:val="18"/>
          <w:szCs w:val="18"/>
          <w:lang w:val="en-GB"/>
        </w:rPr>
        <w:t xml:space="preserve">parts. </w:t>
      </w:r>
    </w:p>
    <w:p w14:paraId="756E0488" w14:textId="6DED4129" w:rsidR="00ED39CB" w:rsidRDefault="00ED39CB" w:rsidP="00ED39CB">
      <w:pPr>
        <w:spacing w:after="100"/>
        <w:jc w:val="both"/>
        <w:rPr>
          <w:rFonts w:ascii="Century Gothic" w:eastAsia="Century Gothic" w:hAnsi="Century Gothic" w:cs="Century Gothic"/>
          <w:color w:val="76923C"/>
          <w:kern w:val="24"/>
          <w:sz w:val="18"/>
          <w:szCs w:val="18"/>
          <w:lang w:val="en-GB"/>
        </w:rPr>
      </w:pPr>
      <w:r w:rsidRPr="00ED39CB">
        <w:rPr>
          <w:rFonts w:ascii="Century Gothic" w:eastAsia="Century Gothic" w:hAnsi="Century Gothic" w:cs="Century Gothic"/>
          <w:color w:val="76923C"/>
          <w:kern w:val="24"/>
          <w:sz w:val="18"/>
          <w:szCs w:val="18"/>
          <w:lang w:val="en-GB"/>
        </w:rPr>
        <w:t>In the event that all the references had to be addressed, care should be taken to respect the order of presentation.</w:t>
      </w:r>
    </w:p>
    <w:p w14:paraId="41E9A9BF" w14:textId="7B6E033C" w:rsidR="00FC78A5" w:rsidRDefault="00FC78A5" w:rsidP="00ED39CB">
      <w:pPr>
        <w:spacing w:after="100"/>
        <w:jc w:val="both"/>
        <w:rPr>
          <w:rFonts w:ascii="Century Gothic" w:eastAsia="Century Gothic" w:hAnsi="Century Gothic" w:cs="Century Gothic"/>
          <w:color w:val="76923C"/>
          <w:kern w:val="24"/>
          <w:sz w:val="18"/>
          <w:szCs w:val="18"/>
          <w:lang w:val="en-GB"/>
        </w:rPr>
      </w:pPr>
    </w:p>
    <w:p w14:paraId="35ADB7C2" w14:textId="5D056B56" w:rsidR="00FC78A5" w:rsidRPr="00FC78A5" w:rsidRDefault="00FC78A5" w:rsidP="00FC78A5">
      <w:pPr>
        <w:spacing w:before="120" w:after="120"/>
        <w:ind w:left="709" w:hanging="709"/>
        <w:jc w:val="both"/>
        <w:rPr>
          <w:rFonts w:ascii="Century Gothic" w:hAnsi="Century Gothic" w:cs="Arial"/>
          <w:b/>
          <w:color w:val="7030A0"/>
          <w:lang w:val="en-GB"/>
        </w:rPr>
      </w:pPr>
      <w:r>
        <w:rPr>
          <w:rFonts w:ascii="Century Gothic" w:hAnsi="Century Gothic" w:cs="Arial"/>
          <w:b/>
          <w:color w:val="7030A0"/>
          <w:lang w:val="en-GB"/>
        </w:rPr>
        <w:t>3-</w:t>
      </w:r>
      <w:r w:rsidR="001C7798">
        <w:rPr>
          <w:rFonts w:ascii="Century Gothic" w:hAnsi="Century Gothic" w:cs="Arial"/>
          <w:b/>
          <w:color w:val="7030A0"/>
          <w:lang w:val="en-GB"/>
        </w:rPr>
        <w:t xml:space="preserve"> </w:t>
      </w:r>
      <w:r>
        <w:rPr>
          <w:rFonts w:ascii="Century Gothic" w:hAnsi="Century Gothic" w:cs="Arial"/>
          <w:b/>
          <w:color w:val="7030A0"/>
          <w:lang w:val="en-GB"/>
        </w:rPr>
        <w:t xml:space="preserve">3 </w:t>
      </w:r>
      <w:r>
        <w:rPr>
          <w:rFonts w:ascii="Century Gothic" w:hAnsi="Century Gothic" w:cs="Arial"/>
          <w:b/>
          <w:color w:val="7030A0"/>
          <w:lang w:val="en-GB"/>
        </w:rPr>
        <w:tab/>
      </w:r>
      <w:r w:rsidR="00C03268">
        <w:rPr>
          <w:rFonts w:ascii="Century Gothic" w:hAnsi="Century Gothic" w:cs="Arial"/>
          <w:b/>
          <w:color w:val="7030A0"/>
          <w:lang w:val="en-GB"/>
        </w:rPr>
        <w:t>Synthetic self-assessment</w:t>
      </w:r>
    </w:p>
    <w:p w14:paraId="02F1FA57" w14:textId="44A03C08" w:rsidR="00FC78A5" w:rsidRPr="00ED39CB" w:rsidRDefault="00270BE6" w:rsidP="00FC78A5">
      <w:pPr>
        <w:spacing w:after="0"/>
        <w:jc w:val="both"/>
        <w:rPr>
          <w:rFonts w:ascii="Century Gothic" w:hAnsi="Century Gothic" w:cs="Arial"/>
          <w:color w:val="76923C" w:themeColor="accent3" w:themeShade="BF"/>
          <w:sz w:val="18"/>
          <w:szCs w:val="20"/>
          <w:lang w:val="en-GB"/>
        </w:rPr>
      </w:pPr>
      <w:r>
        <w:rPr>
          <w:rFonts w:ascii="Century Gothic" w:hAnsi="Century Gothic" w:cs="Arial"/>
          <w:color w:val="76923C" w:themeColor="accent3" w:themeShade="BF"/>
          <w:sz w:val="18"/>
          <w:szCs w:val="20"/>
          <w:lang w:val="en-GB"/>
        </w:rPr>
        <w:t>Where appropriate, t</w:t>
      </w:r>
      <w:r w:rsidR="00FC78A5" w:rsidRPr="00ED39CB">
        <w:rPr>
          <w:rFonts w:ascii="Century Gothic" w:hAnsi="Century Gothic" w:cs="Arial"/>
          <w:color w:val="76923C" w:themeColor="accent3" w:themeShade="BF"/>
          <w:sz w:val="18"/>
          <w:szCs w:val="20"/>
          <w:lang w:val="en-GB"/>
        </w:rPr>
        <w:t xml:space="preserve">he unit </w:t>
      </w:r>
      <w:r w:rsidR="00370881">
        <w:rPr>
          <w:rFonts w:ascii="Century Gothic" w:hAnsi="Century Gothic" w:cs="Arial"/>
          <w:color w:val="76923C" w:themeColor="accent3" w:themeShade="BF"/>
          <w:sz w:val="18"/>
          <w:szCs w:val="20"/>
          <w:lang w:val="en-GB"/>
        </w:rPr>
        <w:t>and</w:t>
      </w:r>
      <w:r>
        <w:rPr>
          <w:rFonts w:ascii="Century Gothic" w:hAnsi="Century Gothic" w:cs="Arial"/>
          <w:color w:val="76923C" w:themeColor="accent3" w:themeShade="BF"/>
          <w:sz w:val="18"/>
          <w:szCs w:val="20"/>
          <w:lang w:val="en-GB"/>
        </w:rPr>
        <w:t xml:space="preserve"> </w:t>
      </w:r>
      <w:r w:rsidR="00370881">
        <w:rPr>
          <w:rFonts w:ascii="Century Gothic" w:hAnsi="Century Gothic" w:cs="Arial"/>
          <w:color w:val="76923C" w:themeColor="accent3" w:themeShade="BF"/>
          <w:sz w:val="18"/>
          <w:szCs w:val="20"/>
          <w:lang w:val="en-GB"/>
        </w:rPr>
        <w:t xml:space="preserve">its teams </w:t>
      </w:r>
      <w:r>
        <w:rPr>
          <w:rFonts w:ascii="Century Gothic" w:hAnsi="Century Gothic" w:cs="Arial"/>
          <w:color w:val="76923C" w:themeColor="accent3" w:themeShade="BF"/>
          <w:sz w:val="18"/>
          <w:szCs w:val="20"/>
          <w:lang w:val="en-GB"/>
        </w:rPr>
        <w:t>assess</w:t>
      </w:r>
      <w:r w:rsidR="00FC78A5" w:rsidRPr="00ED39CB">
        <w:rPr>
          <w:rFonts w:ascii="Century Gothic" w:hAnsi="Century Gothic" w:cs="Arial"/>
          <w:color w:val="76923C" w:themeColor="accent3" w:themeShade="BF"/>
          <w:sz w:val="18"/>
          <w:szCs w:val="20"/>
          <w:lang w:val="en-GB"/>
        </w:rPr>
        <w:t xml:space="preserve"> </w:t>
      </w:r>
      <w:r w:rsidR="00370881">
        <w:rPr>
          <w:rFonts w:ascii="Century Gothic" w:hAnsi="Century Gothic" w:cs="Arial"/>
          <w:color w:val="76923C" w:themeColor="accent3" w:themeShade="BF"/>
          <w:sz w:val="18"/>
          <w:szCs w:val="20"/>
          <w:lang w:val="en-GB"/>
        </w:rPr>
        <w:t>their</w:t>
      </w:r>
      <w:r w:rsidR="00FC78A5" w:rsidRPr="00ED39CB">
        <w:rPr>
          <w:rFonts w:ascii="Century Gothic" w:hAnsi="Century Gothic" w:cs="Arial"/>
          <w:color w:val="76923C" w:themeColor="accent3" w:themeShade="BF"/>
          <w:sz w:val="18"/>
          <w:szCs w:val="20"/>
          <w:lang w:val="en-GB"/>
        </w:rPr>
        <w:t xml:space="preserve"> strengths and weaknesses </w:t>
      </w:r>
      <w:r w:rsidR="005D4B01">
        <w:rPr>
          <w:rFonts w:ascii="Century Gothic" w:hAnsi="Century Gothic" w:cs="Arial"/>
          <w:color w:val="76923C" w:themeColor="accent3" w:themeShade="BF"/>
          <w:sz w:val="18"/>
          <w:szCs w:val="20"/>
          <w:lang w:val="en-GB"/>
        </w:rPr>
        <w:t>according to</w:t>
      </w:r>
      <w:r w:rsidR="00FC78A5" w:rsidRPr="00ED39CB">
        <w:rPr>
          <w:rFonts w:ascii="Century Gothic" w:hAnsi="Century Gothic" w:cs="Arial"/>
          <w:color w:val="76923C" w:themeColor="accent3" w:themeShade="BF"/>
          <w:sz w:val="18"/>
          <w:szCs w:val="20"/>
          <w:lang w:val="en-GB"/>
        </w:rPr>
        <w:t xml:space="preserve"> standards </w:t>
      </w:r>
      <w:r w:rsidR="005D4B01">
        <w:rPr>
          <w:rFonts w:ascii="Century Gothic" w:hAnsi="Century Gothic" w:cs="Arial"/>
          <w:color w:val="76923C" w:themeColor="accent3" w:themeShade="BF"/>
          <w:sz w:val="18"/>
          <w:szCs w:val="20"/>
          <w:lang w:val="en-GB"/>
        </w:rPr>
        <w:t xml:space="preserve">detailed </w:t>
      </w:r>
      <w:r w:rsidR="00FC78A5" w:rsidRPr="00ED39CB">
        <w:rPr>
          <w:rFonts w:ascii="Century Gothic" w:hAnsi="Century Gothic" w:cs="Arial"/>
          <w:color w:val="76923C" w:themeColor="accent3" w:themeShade="BF"/>
          <w:sz w:val="18"/>
          <w:szCs w:val="20"/>
          <w:lang w:val="en-GB"/>
        </w:rPr>
        <w:t xml:space="preserve">in </w:t>
      </w:r>
      <w:r w:rsidR="00FC78A5">
        <w:rPr>
          <w:rFonts w:ascii="Century Gothic" w:hAnsi="Century Gothic" w:cs="Arial"/>
          <w:color w:val="76923C" w:themeColor="accent3" w:themeShade="BF"/>
          <w:sz w:val="18"/>
          <w:szCs w:val="20"/>
          <w:lang w:val="en-GB"/>
        </w:rPr>
        <w:t xml:space="preserve">the three </w:t>
      </w:r>
      <w:r w:rsidR="005D4B01">
        <w:rPr>
          <w:rFonts w:ascii="Century Gothic" w:hAnsi="Century Gothic" w:cs="Arial"/>
          <w:color w:val="76923C" w:themeColor="accent3" w:themeShade="BF"/>
          <w:sz w:val="18"/>
          <w:szCs w:val="20"/>
          <w:lang w:val="en-GB"/>
        </w:rPr>
        <w:t>assessment</w:t>
      </w:r>
      <w:r>
        <w:rPr>
          <w:rFonts w:ascii="Century Gothic" w:hAnsi="Century Gothic" w:cs="Arial"/>
          <w:color w:val="76923C" w:themeColor="accent3" w:themeShade="BF"/>
          <w:sz w:val="18"/>
          <w:szCs w:val="20"/>
          <w:lang w:val="en-GB"/>
        </w:rPr>
        <w:t xml:space="preserve"> </w:t>
      </w:r>
      <w:r w:rsidR="005D4B01">
        <w:rPr>
          <w:rFonts w:ascii="Century Gothic" w:hAnsi="Century Gothic" w:cs="Arial"/>
          <w:color w:val="76923C" w:themeColor="accent3" w:themeShade="BF"/>
          <w:sz w:val="18"/>
          <w:szCs w:val="20"/>
          <w:lang w:val="en-GB"/>
        </w:rPr>
        <w:t xml:space="preserve">parts. </w:t>
      </w:r>
    </w:p>
    <w:p w14:paraId="18B0BD1C" w14:textId="77777777" w:rsidR="00ED39CB" w:rsidRPr="00ED39CB" w:rsidRDefault="00ED39CB" w:rsidP="00761199">
      <w:pPr>
        <w:pStyle w:val="TITRE1"/>
        <w:rPr>
          <w:lang w:val="en-GB"/>
        </w:rPr>
      </w:pPr>
      <w:r w:rsidRPr="00ED39CB">
        <w:rPr>
          <w:lang w:val="en-GB"/>
        </w:rPr>
        <w:t>UNIT TRAJECTORY</w:t>
      </w:r>
    </w:p>
    <w:p w14:paraId="4F539DA2" w14:textId="77D439A3" w:rsidR="00ED39CB" w:rsidRPr="00ED39CB" w:rsidRDefault="00ED39CB" w:rsidP="00ED39CB">
      <w:pPr>
        <w:spacing w:after="240"/>
        <w:jc w:val="both"/>
        <w:rPr>
          <w:rFonts w:ascii="Century Gothic" w:eastAsia="Times" w:hAnsi="Century Gothic"/>
          <w:noProof/>
          <w:color w:val="76923C" w:themeColor="accent3" w:themeShade="BF"/>
          <w:sz w:val="18"/>
          <w:szCs w:val="20"/>
          <w:lang w:val="en-GB"/>
        </w:rPr>
      </w:pPr>
      <w:r w:rsidRPr="00ED39CB">
        <w:rPr>
          <w:rFonts w:ascii="Century Gothic" w:eastAsia="Times" w:hAnsi="Century Gothic"/>
          <w:noProof/>
          <w:color w:val="76923C" w:themeColor="accent3" w:themeShade="BF"/>
          <w:sz w:val="18"/>
          <w:szCs w:val="20"/>
          <w:lang w:val="en-GB"/>
        </w:rPr>
        <w:t xml:space="preserve">The trajectory is </w:t>
      </w:r>
      <w:r w:rsidR="005D4B01">
        <w:rPr>
          <w:rFonts w:ascii="Century Gothic" w:eastAsia="Times" w:hAnsi="Century Gothic"/>
          <w:noProof/>
          <w:color w:val="76923C" w:themeColor="accent3" w:themeShade="BF"/>
          <w:sz w:val="18"/>
          <w:szCs w:val="20"/>
          <w:lang w:val="en-GB"/>
        </w:rPr>
        <w:t>meant</w:t>
      </w:r>
      <w:r w:rsidRPr="00ED39CB">
        <w:rPr>
          <w:rFonts w:ascii="Century Gothic" w:eastAsia="Times" w:hAnsi="Century Gothic"/>
          <w:noProof/>
          <w:color w:val="76923C" w:themeColor="accent3" w:themeShade="BF"/>
          <w:sz w:val="18"/>
          <w:szCs w:val="20"/>
          <w:lang w:val="en-GB"/>
        </w:rPr>
        <w:t xml:space="preserve"> in two </w:t>
      </w:r>
      <w:r w:rsidR="005D4B01">
        <w:rPr>
          <w:rFonts w:ascii="Century Gothic" w:eastAsia="Times" w:hAnsi="Century Gothic"/>
          <w:noProof/>
          <w:color w:val="76923C" w:themeColor="accent3" w:themeShade="BF"/>
          <w:sz w:val="18"/>
          <w:szCs w:val="20"/>
          <w:lang w:val="en-GB"/>
        </w:rPr>
        <w:t>ways</w:t>
      </w:r>
      <w:r w:rsidRPr="00ED39CB">
        <w:rPr>
          <w:rFonts w:ascii="Century Gothic" w:eastAsia="Times" w:hAnsi="Century Gothic"/>
          <w:noProof/>
          <w:color w:val="76923C" w:themeColor="accent3" w:themeShade="BF"/>
          <w:sz w:val="18"/>
          <w:szCs w:val="20"/>
          <w:lang w:val="en-GB"/>
        </w:rPr>
        <w:t xml:space="preserve">: the dynamics and ambition of research, on the one hand, and the organisation and life of the laboratory, on the other. It is described at the </w:t>
      </w:r>
      <w:r w:rsidR="008634AE">
        <w:rPr>
          <w:rFonts w:ascii="Century Gothic" w:eastAsia="Times" w:hAnsi="Century Gothic"/>
          <w:noProof/>
          <w:color w:val="76923C" w:themeColor="accent3" w:themeShade="BF"/>
          <w:sz w:val="18"/>
          <w:szCs w:val="20"/>
          <w:lang w:val="en-GB"/>
        </w:rPr>
        <w:t xml:space="preserve">unit </w:t>
      </w:r>
      <w:r w:rsidRPr="00ED39CB">
        <w:rPr>
          <w:rFonts w:ascii="Century Gothic" w:eastAsia="Times" w:hAnsi="Century Gothic"/>
          <w:noProof/>
          <w:color w:val="76923C" w:themeColor="accent3" w:themeShade="BF"/>
          <w:sz w:val="18"/>
          <w:szCs w:val="20"/>
          <w:lang w:val="en-GB"/>
        </w:rPr>
        <w:t xml:space="preserve">level </w:t>
      </w:r>
      <w:r w:rsidR="00270BE6">
        <w:rPr>
          <w:rFonts w:ascii="Century Gothic" w:eastAsia="Times" w:hAnsi="Century Gothic"/>
          <w:noProof/>
          <w:color w:val="76923C" w:themeColor="accent3" w:themeShade="BF"/>
          <w:sz w:val="18"/>
          <w:szCs w:val="20"/>
          <w:lang w:val="en-GB"/>
        </w:rPr>
        <w:t xml:space="preserve">and </w:t>
      </w:r>
      <w:r w:rsidR="00FC78A5" w:rsidRPr="00FC78A5">
        <w:rPr>
          <w:rFonts w:ascii="Century Gothic" w:eastAsia="Times" w:hAnsi="Century Gothic"/>
          <w:noProof/>
          <w:color w:val="76923C" w:themeColor="accent3" w:themeShade="BF"/>
          <w:sz w:val="18"/>
          <w:szCs w:val="20"/>
          <w:lang w:val="en-GB"/>
        </w:rPr>
        <w:t xml:space="preserve">at </w:t>
      </w:r>
      <w:r w:rsidR="00FC78A5">
        <w:rPr>
          <w:rFonts w:ascii="Century Gothic" w:eastAsia="Times" w:hAnsi="Century Gothic"/>
          <w:noProof/>
          <w:color w:val="76923C" w:themeColor="accent3" w:themeShade="BF"/>
          <w:sz w:val="18"/>
          <w:szCs w:val="20"/>
          <w:lang w:val="en-GB"/>
        </w:rPr>
        <w:t>the team level</w:t>
      </w:r>
      <w:r w:rsidR="00270BE6">
        <w:rPr>
          <w:rFonts w:ascii="Century Gothic" w:eastAsia="Times" w:hAnsi="Century Gothic"/>
          <w:noProof/>
          <w:color w:val="76923C" w:themeColor="accent3" w:themeShade="BF"/>
          <w:sz w:val="18"/>
          <w:szCs w:val="20"/>
          <w:lang w:val="en-GB"/>
        </w:rPr>
        <w:t xml:space="preserve"> where appropriate.</w:t>
      </w:r>
    </w:p>
    <w:p w14:paraId="55D32E1C" w14:textId="4E69892C" w:rsidR="00ED39CB" w:rsidRPr="00ED39CB" w:rsidRDefault="00ED39CB" w:rsidP="00ED39CB">
      <w:pPr>
        <w:spacing w:after="240"/>
        <w:jc w:val="both"/>
        <w:rPr>
          <w:rFonts w:ascii="Century Gothic" w:eastAsia="Times" w:hAnsi="Century Gothic"/>
          <w:noProof/>
          <w:color w:val="76923C" w:themeColor="accent3" w:themeShade="BF"/>
          <w:sz w:val="18"/>
          <w:szCs w:val="20"/>
          <w:lang w:val="en-GB"/>
        </w:rPr>
      </w:pPr>
      <w:r w:rsidRPr="00ED39CB">
        <w:rPr>
          <w:rFonts w:ascii="Century Gothic" w:eastAsia="Times" w:hAnsi="Century Gothic"/>
          <w:noProof/>
          <w:color w:val="76923C" w:themeColor="accent3" w:themeShade="BF"/>
          <w:sz w:val="18"/>
          <w:szCs w:val="20"/>
          <w:lang w:val="en-GB"/>
        </w:rPr>
        <w:t xml:space="preserve">The unit is invited to describe, in a very synthetic manner, its long-term scientific history and to recall the objectives it had set for itself during the previous evaluation, the strategy it had put in place, and the challenges it intended to meet. These elements of scientific characterisation make it possible to carry out a critical analysis, to compare achievements with the initial objectives, to discuss successes and failures. The unit highlights the </w:t>
      </w:r>
      <w:r w:rsidR="00494E78">
        <w:rPr>
          <w:rFonts w:ascii="Century Gothic" w:eastAsia="Times" w:hAnsi="Century Gothic"/>
          <w:noProof/>
          <w:color w:val="76923C" w:themeColor="accent3" w:themeShade="BF"/>
          <w:sz w:val="18"/>
          <w:szCs w:val="20"/>
          <w:lang w:val="en-GB"/>
        </w:rPr>
        <w:t>transformations</w:t>
      </w:r>
      <w:r w:rsidRPr="00ED39CB">
        <w:rPr>
          <w:rFonts w:ascii="Century Gothic" w:eastAsia="Times" w:hAnsi="Century Gothic"/>
          <w:noProof/>
          <w:color w:val="76923C" w:themeColor="accent3" w:themeShade="BF"/>
          <w:sz w:val="18"/>
          <w:szCs w:val="20"/>
          <w:lang w:val="en-GB"/>
        </w:rPr>
        <w:t xml:space="preserve"> it has implemented. </w:t>
      </w:r>
    </w:p>
    <w:p w14:paraId="219CD558" w14:textId="099A6ED2" w:rsidR="00ED39CB" w:rsidRPr="00ED39CB" w:rsidRDefault="00ED39CB" w:rsidP="00ED39CB">
      <w:pPr>
        <w:spacing w:after="240"/>
        <w:jc w:val="both"/>
        <w:rPr>
          <w:rFonts w:eastAsia="Times"/>
          <w:noProof/>
          <w:color w:val="76923C" w:themeColor="accent3" w:themeShade="BF"/>
          <w:sz w:val="18"/>
          <w:szCs w:val="20"/>
          <w:lang w:val="en-GB"/>
        </w:rPr>
      </w:pPr>
      <w:r w:rsidRPr="00ED39CB">
        <w:rPr>
          <w:rFonts w:ascii="Century Gothic" w:eastAsia="Times" w:hAnsi="Century Gothic"/>
          <w:noProof/>
          <w:color w:val="76923C" w:themeColor="accent3" w:themeShade="BF"/>
          <w:sz w:val="18"/>
          <w:szCs w:val="20"/>
          <w:lang w:val="en-GB"/>
        </w:rPr>
        <w:t xml:space="preserve">The unit specifies how it </w:t>
      </w:r>
      <w:r w:rsidR="00494E78">
        <w:rPr>
          <w:rFonts w:ascii="Century Gothic" w:eastAsia="Times" w:hAnsi="Century Gothic"/>
          <w:noProof/>
          <w:color w:val="76923C" w:themeColor="accent3" w:themeShade="BF"/>
          <w:sz w:val="18"/>
          <w:szCs w:val="20"/>
          <w:lang w:val="en-GB"/>
        </w:rPr>
        <w:t xml:space="preserve">is positioned </w:t>
      </w:r>
      <w:r w:rsidRPr="00ED39CB">
        <w:rPr>
          <w:rFonts w:ascii="Century Gothic" w:eastAsia="Times" w:hAnsi="Century Gothic"/>
          <w:noProof/>
          <w:color w:val="76923C" w:themeColor="accent3" w:themeShade="BF"/>
          <w:sz w:val="18"/>
          <w:szCs w:val="20"/>
          <w:lang w:val="en-GB"/>
        </w:rPr>
        <w:t>today</w:t>
      </w:r>
      <w:r w:rsidR="00494E78">
        <w:rPr>
          <w:rFonts w:ascii="Century Gothic" w:eastAsia="Times" w:hAnsi="Century Gothic"/>
          <w:noProof/>
          <w:color w:val="76923C" w:themeColor="accent3" w:themeShade="BF"/>
          <w:sz w:val="18"/>
          <w:szCs w:val="20"/>
          <w:lang w:val="en-GB"/>
        </w:rPr>
        <w:t xml:space="preserve"> </w:t>
      </w:r>
      <w:r w:rsidRPr="00ED39CB">
        <w:rPr>
          <w:rFonts w:ascii="Century Gothic" w:eastAsia="Times" w:hAnsi="Century Gothic"/>
          <w:noProof/>
          <w:color w:val="76923C" w:themeColor="accent3" w:themeShade="BF"/>
          <w:sz w:val="18"/>
          <w:szCs w:val="20"/>
          <w:lang w:val="en-GB"/>
        </w:rPr>
        <w:t>with its various activities (scientific, expertise, development, training, dissemination, etc.), at national and international levels, based on an analysis of the state of the art</w:t>
      </w:r>
      <w:r w:rsidRPr="00ED39CB">
        <w:rPr>
          <w:rFonts w:eastAsia="Times"/>
          <w:noProof/>
          <w:color w:val="76923C" w:themeColor="accent3" w:themeShade="BF"/>
          <w:sz w:val="18"/>
          <w:szCs w:val="20"/>
          <w:lang w:val="en-GB"/>
        </w:rPr>
        <w:t>.</w:t>
      </w:r>
    </w:p>
    <w:p w14:paraId="18B15D66" w14:textId="140B1DFD" w:rsidR="00ED39CB" w:rsidRPr="00ED39CB" w:rsidRDefault="00ED39CB" w:rsidP="00ED39CB">
      <w:pPr>
        <w:spacing w:after="240"/>
        <w:jc w:val="both"/>
        <w:rPr>
          <w:rFonts w:ascii="Century Gothic" w:eastAsia="Times" w:hAnsi="Century Gothic"/>
          <w:noProof/>
          <w:color w:val="76923C" w:themeColor="accent3" w:themeShade="BF"/>
          <w:sz w:val="18"/>
          <w:szCs w:val="20"/>
          <w:lang w:val="en-GB"/>
        </w:rPr>
      </w:pPr>
      <w:r w:rsidRPr="00ED39CB">
        <w:rPr>
          <w:rFonts w:ascii="Century Gothic" w:eastAsia="Times" w:hAnsi="Century Gothic"/>
          <w:noProof/>
          <w:color w:val="76923C" w:themeColor="accent3" w:themeShade="BF"/>
          <w:sz w:val="18"/>
          <w:szCs w:val="20"/>
          <w:lang w:val="en-GB"/>
        </w:rPr>
        <w:t xml:space="preserve">The unit describes its scientific </w:t>
      </w:r>
      <w:r w:rsidR="00494E78">
        <w:rPr>
          <w:rFonts w:ascii="Century Gothic" w:eastAsia="Times" w:hAnsi="Century Gothic"/>
          <w:noProof/>
          <w:color w:val="76923C" w:themeColor="accent3" w:themeShade="BF"/>
          <w:sz w:val="18"/>
          <w:szCs w:val="20"/>
          <w:lang w:val="en-GB"/>
        </w:rPr>
        <w:t>future</w:t>
      </w:r>
      <w:r w:rsidRPr="00ED39CB">
        <w:rPr>
          <w:rFonts w:ascii="Century Gothic" w:eastAsia="Times" w:hAnsi="Century Gothic"/>
          <w:noProof/>
          <w:color w:val="76923C" w:themeColor="accent3" w:themeShade="BF"/>
          <w:sz w:val="18"/>
          <w:szCs w:val="20"/>
          <w:lang w:val="en-GB"/>
        </w:rPr>
        <w:t xml:space="preserve"> on the basis of its self-evaluation, its research achievements and the new research challenges identified. By </w:t>
      </w:r>
      <w:r w:rsidR="00494E78">
        <w:rPr>
          <w:rFonts w:ascii="Century Gothic" w:eastAsia="Times" w:hAnsi="Century Gothic"/>
          <w:noProof/>
          <w:color w:val="76923C" w:themeColor="accent3" w:themeShade="BF"/>
          <w:sz w:val="18"/>
          <w:szCs w:val="20"/>
          <w:lang w:val="en-GB"/>
        </w:rPr>
        <w:t>adopting a</w:t>
      </w:r>
      <w:r w:rsidRPr="00ED39CB">
        <w:rPr>
          <w:rFonts w:ascii="Century Gothic" w:eastAsia="Times" w:hAnsi="Century Gothic"/>
          <w:noProof/>
          <w:color w:val="76923C" w:themeColor="accent3" w:themeShade="BF"/>
          <w:sz w:val="18"/>
          <w:szCs w:val="20"/>
          <w:lang w:val="en-GB"/>
        </w:rPr>
        <w:t xml:space="preserve"> </w:t>
      </w:r>
      <w:r w:rsidR="00494E78">
        <w:rPr>
          <w:rFonts w:ascii="Century Gothic" w:eastAsia="Times" w:hAnsi="Century Gothic"/>
          <w:noProof/>
          <w:color w:val="76923C" w:themeColor="accent3" w:themeShade="BF"/>
          <w:sz w:val="18"/>
          <w:szCs w:val="20"/>
          <w:lang w:val="en-GB"/>
        </w:rPr>
        <w:t xml:space="preserve">perspective of </w:t>
      </w:r>
      <w:r w:rsidRPr="00ED39CB">
        <w:rPr>
          <w:rFonts w:ascii="Century Gothic" w:eastAsia="Times" w:hAnsi="Century Gothic"/>
          <w:noProof/>
          <w:color w:val="76923C" w:themeColor="accent3" w:themeShade="BF"/>
          <w:sz w:val="18"/>
          <w:szCs w:val="20"/>
          <w:lang w:val="en-GB"/>
        </w:rPr>
        <w:t>five-year scientific project</w:t>
      </w:r>
      <w:r w:rsidR="00494E78">
        <w:rPr>
          <w:rFonts w:ascii="Century Gothic" w:eastAsia="Times" w:hAnsi="Century Gothic"/>
          <w:noProof/>
          <w:color w:val="76923C" w:themeColor="accent3" w:themeShade="BF"/>
          <w:sz w:val="18"/>
          <w:szCs w:val="20"/>
          <w:lang w:val="en-GB"/>
        </w:rPr>
        <w:t>s</w:t>
      </w:r>
      <w:r w:rsidRPr="00ED39CB">
        <w:rPr>
          <w:rFonts w:ascii="Century Gothic" w:eastAsia="Times" w:hAnsi="Century Gothic"/>
          <w:noProof/>
          <w:color w:val="76923C" w:themeColor="accent3" w:themeShade="BF"/>
          <w:sz w:val="18"/>
          <w:szCs w:val="20"/>
          <w:lang w:val="en-GB"/>
        </w:rPr>
        <w:t>, the unit presents its prospective vision of the evolution of its scientific field, its contribution to current issues and the positioning</w:t>
      </w:r>
      <w:r w:rsidR="001C7798">
        <w:rPr>
          <w:rFonts w:ascii="Century Gothic" w:eastAsia="Times" w:hAnsi="Century Gothic"/>
          <w:noProof/>
          <w:color w:val="76923C" w:themeColor="accent3" w:themeShade="BF"/>
          <w:sz w:val="18"/>
          <w:szCs w:val="20"/>
          <w:lang w:val="en-GB"/>
        </w:rPr>
        <w:t xml:space="preserve"> of the project in the na</w:t>
      </w:r>
      <w:r w:rsidR="004D7C11">
        <w:rPr>
          <w:rFonts w:ascii="Century Gothic" w:eastAsia="Times" w:hAnsi="Century Gothic"/>
          <w:noProof/>
          <w:color w:val="76923C" w:themeColor="accent3" w:themeShade="BF"/>
          <w:sz w:val="18"/>
          <w:szCs w:val="20"/>
          <w:lang w:val="en-GB"/>
        </w:rPr>
        <w:t>tional, E</w:t>
      </w:r>
      <w:r w:rsidR="001C7798">
        <w:rPr>
          <w:rFonts w:ascii="Century Gothic" w:eastAsia="Times" w:hAnsi="Century Gothic"/>
          <w:noProof/>
          <w:color w:val="76923C" w:themeColor="accent3" w:themeShade="BF"/>
          <w:sz w:val="18"/>
          <w:szCs w:val="20"/>
          <w:lang w:val="en-GB"/>
        </w:rPr>
        <w:t xml:space="preserve">uropean or </w:t>
      </w:r>
      <w:r w:rsidRPr="00ED39CB">
        <w:rPr>
          <w:rFonts w:ascii="Century Gothic" w:eastAsia="Times" w:hAnsi="Century Gothic"/>
          <w:noProof/>
          <w:color w:val="76923C" w:themeColor="accent3" w:themeShade="BF"/>
          <w:sz w:val="18"/>
          <w:szCs w:val="20"/>
          <w:lang w:val="en-GB"/>
        </w:rPr>
        <w:t xml:space="preserve">international scientific field. It indicates </w:t>
      </w:r>
      <w:r w:rsidR="00494E78">
        <w:rPr>
          <w:rFonts w:ascii="Century Gothic" w:eastAsia="Times" w:hAnsi="Century Gothic"/>
          <w:noProof/>
          <w:color w:val="76923C" w:themeColor="accent3" w:themeShade="BF"/>
          <w:sz w:val="18"/>
          <w:szCs w:val="20"/>
          <w:lang w:val="en-GB"/>
        </w:rPr>
        <w:t xml:space="preserve">its strengths, </w:t>
      </w:r>
      <w:r w:rsidRPr="00ED39CB">
        <w:rPr>
          <w:rFonts w:ascii="Century Gothic" w:eastAsia="Times" w:hAnsi="Century Gothic"/>
          <w:noProof/>
          <w:color w:val="76923C" w:themeColor="accent3" w:themeShade="BF"/>
          <w:sz w:val="18"/>
          <w:szCs w:val="20"/>
          <w:lang w:val="en-GB"/>
        </w:rPr>
        <w:t>the points to be improved and the possibilities offered by its environment. It specifies the risks linked to this environment. It presents how it supports the emergence of new themes, risky research topics or rare disciplines.</w:t>
      </w:r>
    </w:p>
    <w:p w14:paraId="6758D005" w14:textId="19D6082E" w:rsidR="00ED39CB" w:rsidRPr="00ED39CB" w:rsidRDefault="00ED39CB" w:rsidP="00ED39CB">
      <w:pPr>
        <w:spacing w:after="240"/>
        <w:jc w:val="both"/>
        <w:rPr>
          <w:rFonts w:ascii="Century Gothic" w:eastAsia="Times" w:hAnsi="Century Gothic"/>
          <w:noProof/>
          <w:color w:val="76923C" w:themeColor="accent3" w:themeShade="BF"/>
          <w:sz w:val="18"/>
          <w:szCs w:val="20"/>
          <w:lang w:val="en-GB"/>
        </w:rPr>
      </w:pPr>
      <w:r w:rsidRPr="00ED39CB">
        <w:rPr>
          <w:rFonts w:ascii="Century Gothic" w:eastAsia="Times" w:hAnsi="Century Gothic"/>
          <w:noProof/>
          <w:color w:val="76923C" w:themeColor="accent3" w:themeShade="BF"/>
          <w:sz w:val="18"/>
          <w:szCs w:val="20"/>
          <w:lang w:val="en-GB"/>
        </w:rPr>
        <w:t>The unit sets out, in a forward-looking vision, its partnership strategy with the academic world (at local, national, European and international levels) and the socio-economic and cultural world. The unit is also invited to show how its project fits in with the strategy of its parent institutions and the strategy of the university</w:t>
      </w:r>
      <w:r w:rsidR="00494E78">
        <w:rPr>
          <w:rFonts w:ascii="Century Gothic" w:eastAsia="Times" w:hAnsi="Century Gothic"/>
          <w:noProof/>
          <w:color w:val="76923C" w:themeColor="accent3" w:themeShade="BF"/>
          <w:sz w:val="18"/>
          <w:szCs w:val="20"/>
          <w:lang w:val="en-GB"/>
        </w:rPr>
        <w:t xml:space="preserve">/ institution </w:t>
      </w:r>
      <w:r w:rsidR="00092F83">
        <w:rPr>
          <w:rFonts w:ascii="Century Gothic" w:eastAsia="Times" w:hAnsi="Century Gothic"/>
          <w:noProof/>
          <w:color w:val="76923C" w:themeColor="accent3" w:themeShade="BF"/>
          <w:sz w:val="18"/>
          <w:szCs w:val="20"/>
          <w:lang w:val="en-GB"/>
        </w:rPr>
        <w:t>to which it belongs</w:t>
      </w:r>
      <w:r w:rsidRPr="00ED39CB">
        <w:rPr>
          <w:rFonts w:ascii="Century Gothic" w:eastAsia="Times" w:hAnsi="Century Gothic"/>
          <w:noProof/>
          <w:color w:val="76923C" w:themeColor="accent3" w:themeShade="BF"/>
          <w:sz w:val="18"/>
          <w:szCs w:val="20"/>
          <w:lang w:val="en-GB"/>
        </w:rPr>
        <w:t>.</w:t>
      </w:r>
    </w:p>
    <w:p w14:paraId="53BE23E8" w14:textId="77777777" w:rsidR="00877DDC" w:rsidRDefault="00877DDC" w:rsidP="0036670F">
      <w:pPr>
        <w:spacing w:after="240"/>
        <w:jc w:val="both"/>
        <w:rPr>
          <w:rFonts w:ascii="Century Gothic" w:eastAsia="Times" w:hAnsi="Century Gothic"/>
          <w:noProof/>
          <w:color w:val="76923C" w:themeColor="accent3" w:themeShade="BF"/>
          <w:sz w:val="18"/>
          <w:szCs w:val="20"/>
          <w:lang w:val="en-GB"/>
        </w:rPr>
      </w:pPr>
    </w:p>
    <w:p w14:paraId="04652FB5" w14:textId="77777777" w:rsidR="00877DDC" w:rsidRDefault="00877DDC" w:rsidP="0036670F">
      <w:pPr>
        <w:spacing w:after="240"/>
        <w:jc w:val="both"/>
        <w:rPr>
          <w:rFonts w:ascii="Century Gothic" w:eastAsia="Times" w:hAnsi="Century Gothic"/>
          <w:noProof/>
          <w:color w:val="76923C" w:themeColor="accent3" w:themeShade="BF"/>
          <w:sz w:val="18"/>
          <w:szCs w:val="20"/>
          <w:lang w:val="en-GB"/>
        </w:rPr>
      </w:pPr>
    </w:p>
    <w:p w14:paraId="49CA2A8F" w14:textId="38F404B4" w:rsidR="00793BE8" w:rsidRPr="00ED39CB" w:rsidRDefault="00ED39CB" w:rsidP="0036670F">
      <w:pPr>
        <w:spacing w:after="240"/>
        <w:jc w:val="both"/>
        <w:rPr>
          <w:lang w:val="en-GB"/>
        </w:rPr>
      </w:pPr>
      <w:r w:rsidRPr="00ED39CB">
        <w:rPr>
          <w:rFonts w:ascii="Century Gothic" w:eastAsia="Times" w:hAnsi="Century Gothic"/>
          <w:noProof/>
          <w:color w:val="76923C" w:themeColor="accent3" w:themeShade="BF"/>
          <w:sz w:val="18"/>
          <w:szCs w:val="20"/>
          <w:lang w:val="en-GB"/>
        </w:rPr>
        <w:t xml:space="preserve">The unit </w:t>
      </w:r>
      <w:r w:rsidR="00494E78">
        <w:rPr>
          <w:rFonts w:ascii="Century Gothic" w:eastAsia="Times" w:hAnsi="Century Gothic"/>
          <w:noProof/>
          <w:color w:val="76923C" w:themeColor="accent3" w:themeShade="BF"/>
          <w:sz w:val="18"/>
          <w:szCs w:val="20"/>
          <w:lang w:val="en-GB"/>
        </w:rPr>
        <w:t xml:space="preserve">argues for </w:t>
      </w:r>
      <w:r w:rsidRPr="00ED39CB">
        <w:rPr>
          <w:rFonts w:ascii="Century Gothic" w:eastAsia="Times" w:hAnsi="Century Gothic"/>
          <w:noProof/>
          <w:color w:val="76923C" w:themeColor="accent3" w:themeShade="BF"/>
          <w:sz w:val="18"/>
          <w:szCs w:val="20"/>
          <w:lang w:val="en-GB"/>
        </w:rPr>
        <w:t xml:space="preserve">the coherence of its research strategy with its resources and organisation: how its organisation and developments have served its scientific </w:t>
      </w:r>
      <w:r w:rsidR="00494E78">
        <w:rPr>
          <w:rFonts w:ascii="Century Gothic" w:eastAsia="Times" w:hAnsi="Century Gothic"/>
          <w:noProof/>
          <w:color w:val="76923C" w:themeColor="accent3" w:themeShade="BF"/>
          <w:sz w:val="18"/>
          <w:szCs w:val="20"/>
          <w:lang w:val="en-GB"/>
        </w:rPr>
        <w:t>purposes</w:t>
      </w:r>
      <w:r w:rsidRPr="00ED39CB">
        <w:rPr>
          <w:rFonts w:ascii="Century Gothic" w:eastAsia="Times" w:hAnsi="Century Gothic"/>
          <w:noProof/>
          <w:color w:val="76923C" w:themeColor="accent3" w:themeShade="BF"/>
          <w:sz w:val="18"/>
          <w:szCs w:val="20"/>
          <w:lang w:val="en-GB"/>
        </w:rPr>
        <w:t xml:space="preserve"> </w:t>
      </w:r>
      <w:r w:rsidR="00092F83">
        <w:rPr>
          <w:rFonts w:ascii="Century Gothic" w:eastAsia="Times" w:hAnsi="Century Gothic"/>
          <w:noProof/>
          <w:color w:val="76923C" w:themeColor="accent3" w:themeShade="BF"/>
          <w:sz w:val="18"/>
          <w:szCs w:val="20"/>
          <w:lang w:val="en-GB"/>
        </w:rPr>
        <w:t xml:space="preserve">and how its future organisation, </w:t>
      </w:r>
      <w:r w:rsidR="00092F83" w:rsidRPr="00092F83">
        <w:rPr>
          <w:rFonts w:ascii="Century Gothic" w:eastAsia="Times" w:hAnsi="Century Gothic"/>
          <w:noProof/>
          <w:color w:val="76923C" w:themeColor="accent3" w:themeShade="BF"/>
          <w:sz w:val="18"/>
          <w:szCs w:val="20"/>
          <w:lang w:val="en-GB"/>
        </w:rPr>
        <w:t>any new teams welcomed</w:t>
      </w:r>
      <w:r w:rsidR="00092F83">
        <w:rPr>
          <w:rFonts w:ascii="Century Gothic" w:eastAsia="Times" w:hAnsi="Century Gothic"/>
          <w:noProof/>
          <w:color w:val="76923C" w:themeColor="accent3" w:themeShade="BF"/>
          <w:sz w:val="18"/>
          <w:szCs w:val="20"/>
          <w:lang w:val="en-GB"/>
        </w:rPr>
        <w:t xml:space="preserve"> </w:t>
      </w:r>
      <w:r w:rsidRPr="00ED39CB">
        <w:rPr>
          <w:rFonts w:ascii="Century Gothic" w:eastAsia="Times" w:hAnsi="Century Gothic"/>
          <w:noProof/>
          <w:color w:val="76923C" w:themeColor="accent3" w:themeShade="BF"/>
          <w:sz w:val="18"/>
          <w:szCs w:val="20"/>
          <w:lang w:val="en-GB"/>
        </w:rPr>
        <w:t>and requests for resources will meet its ambitions. In this paragraph, the unit specifies the number of staff, the resources to be mobilised and the structuring method (</w:t>
      </w:r>
      <w:r w:rsidR="00092F83" w:rsidRPr="00092F83">
        <w:rPr>
          <w:rFonts w:ascii="Century Gothic" w:eastAsia="Times" w:hAnsi="Century Gothic"/>
          <w:noProof/>
          <w:color w:val="76923C" w:themeColor="accent3" w:themeShade="BF"/>
          <w:sz w:val="18"/>
          <w:szCs w:val="20"/>
          <w:lang w:val="en-GB"/>
        </w:rPr>
        <w:t>organisation chart</w:t>
      </w:r>
      <w:r w:rsidRPr="00ED39CB">
        <w:rPr>
          <w:rFonts w:ascii="Century Gothic" w:eastAsia="Times" w:hAnsi="Century Gothic"/>
          <w:noProof/>
          <w:color w:val="76923C" w:themeColor="accent3" w:themeShade="BF"/>
          <w:sz w:val="18"/>
          <w:szCs w:val="20"/>
          <w:lang w:val="en-GB"/>
        </w:rPr>
        <w:t>, positioning and contribution of teams, synergies between teams, platforms) to support its orientations, scientific obj</w:t>
      </w:r>
      <w:r w:rsidR="00092F83">
        <w:rPr>
          <w:rFonts w:ascii="Century Gothic" w:eastAsia="Times" w:hAnsi="Century Gothic"/>
          <w:noProof/>
          <w:color w:val="76923C" w:themeColor="accent3" w:themeShade="BF"/>
          <w:sz w:val="18"/>
          <w:szCs w:val="20"/>
          <w:lang w:val="en-GB"/>
        </w:rPr>
        <w:t>ectives and strategic choices. I</w:t>
      </w:r>
      <w:r w:rsidR="00092F83" w:rsidRPr="00092F83">
        <w:rPr>
          <w:rFonts w:ascii="Century Gothic" w:eastAsia="Times" w:hAnsi="Century Gothic"/>
          <w:noProof/>
          <w:color w:val="76923C" w:themeColor="accent3" w:themeShade="BF"/>
          <w:sz w:val="18"/>
          <w:szCs w:val="20"/>
          <w:lang w:val="en-GB"/>
        </w:rPr>
        <w:t xml:space="preserve">f the unit is planning </w:t>
      </w:r>
      <w:r w:rsidR="00494E78">
        <w:rPr>
          <w:rFonts w:ascii="Century Gothic" w:eastAsia="Times" w:hAnsi="Century Gothic"/>
          <w:noProof/>
          <w:color w:val="76923C" w:themeColor="accent3" w:themeShade="BF"/>
          <w:sz w:val="18"/>
          <w:szCs w:val="20"/>
          <w:lang w:val="en-GB"/>
        </w:rPr>
        <w:t xml:space="preserve">to implement </w:t>
      </w:r>
      <w:r w:rsidR="00092F83" w:rsidRPr="00092F83">
        <w:rPr>
          <w:rFonts w:ascii="Century Gothic" w:eastAsia="Times" w:hAnsi="Century Gothic"/>
          <w:noProof/>
          <w:color w:val="76923C" w:themeColor="accent3" w:themeShade="BF"/>
          <w:sz w:val="18"/>
          <w:szCs w:val="20"/>
          <w:lang w:val="en-GB"/>
        </w:rPr>
        <w:t xml:space="preserve">changes, </w:t>
      </w:r>
      <w:r w:rsidR="00092F83">
        <w:rPr>
          <w:rFonts w:ascii="Century Gothic" w:eastAsia="Times" w:hAnsi="Century Gothic"/>
          <w:noProof/>
          <w:color w:val="76923C" w:themeColor="accent3" w:themeShade="BF"/>
          <w:sz w:val="18"/>
          <w:szCs w:val="20"/>
          <w:lang w:val="en-GB"/>
        </w:rPr>
        <w:t>i</w:t>
      </w:r>
      <w:r w:rsidRPr="00ED39CB">
        <w:rPr>
          <w:rFonts w:ascii="Century Gothic" w:eastAsia="Times" w:hAnsi="Century Gothic"/>
          <w:noProof/>
          <w:color w:val="76923C" w:themeColor="accent3" w:themeShade="BF"/>
          <w:sz w:val="18"/>
          <w:szCs w:val="20"/>
          <w:lang w:val="en-GB"/>
        </w:rPr>
        <w:t>t presents an action plan on the new challenges</w:t>
      </w:r>
      <w:r w:rsidR="00494E78">
        <w:rPr>
          <w:rFonts w:ascii="Century Gothic" w:eastAsia="Times" w:hAnsi="Century Gothic"/>
          <w:noProof/>
          <w:color w:val="76923C" w:themeColor="accent3" w:themeShade="BF"/>
          <w:sz w:val="18"/>
          <w:szCs w:val="20"/>
          <w:lang w:val="en-GB"/>
        </w:rPr>
        <w:t xml:space="preserve"> laboratories face</w:t>
      </w:r>
      <w:r w:rsidRPr="00ED39CB">
        <w:rPr>
          <w:rFonts w:ascii="Century Gothic" w:eastAsia="Times" w:hAnsi="Century Gothic"/>
          <w:noProof/>
          <w:color w:val="76923C" w:themeColor="accent3" w:themeShade="BF"/>
          <w:sz w:val="18"/>
          <w:szCs w:val="20"/>
          <w:lang w:val="en-GB"/>
        </w:rPr>
        <w:t>: science and society, open science, environmental impact of the unit's activities, gender</w:t>
      </w:r>
      <w:r w:rsidR="00634BBD">
        <w:rPr>
          <w:rFonts w:ascii="Century Gothic" w:eastAsia="Times" w:hAnsi="Century Gothic"/>
          <w:noProof/>
          <w:color w:val="76923C" w:themeColor="accent3" w:themeShade="BF"/>
          <w:sz w:val="18"/>
          <w:szCs w:val="20"/>
          <w:lang w:val="en-GB"/>
        </w:rPr>
        <w:t>-balance</w:t>
      </w:r>
      <w:r w:rsidRPr="00ED39CB">
        <w:rPr>
          <w:rFonts w:ascii="Century Gothic" w:eastAsia="Times" w:hAnsi="Century Gothic"/>
          <w:noProof/>
          <w:color w:val="76923C" w:themeColor="accent3" w:themeShade="BF"/>
          <w:sz w:val="18"/>
          <w:szCs w:val="20"/>
          <w:lang w:val="en-GB"/>
        </w:rPr>
        <w:t>, scientific integrity, for example.</w:t>
      </w:r>
    </w:p>
    <w:sectPr w:rsidR="00793BE8" w:rsidRPr="00ED39CB" w:rsidSect="00D716A1">
      <w:headerReference w:type="even" r:id="rId11"/>
      <w:headerReference w:type="default" r:id="rId12"/>
      <w:footerReference w:type="default" r:id="rId13"/>
      <w:headerReference w:type="first" r:id="rId14"/>
      <w:footerReference w:type="first" r:id="rId15"/>
      <w:pgSz w:w="11900" w:h="16840" w:code="9"/>
      <w:pgMar w:top="1418" w:right="1134" w:bottom="851" w:left="1134" w:header="709"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1645E" w14:textId="77777777" w:rsidR="00043599" w:rsidRDefault="00043599">
      <w:r>
        <w:separator/>
      </w:r>
    </w:p>
  </w:endnote>
  <w:endnote w:type="continuationSeparator" w:id="0">
    <w:p w14:paraId="6200E2D2" w14:textId="77777777" w:rsidR="00043599" w:rsidRDefault="0004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F156" w14:textId="77777777" w:rsidR="009D7F45" w:rsidRDefault="009D7F45" w:rsidP="009D7F45">
    <w:pPr>
      <w:tabs>
        <w:tab w:val="center" w:pos="4536"/>
        <w:tab w:val="right" w:pos="9639"/>
      </w:tabs>
      <w:rPr>
        <w:rFonts w:eastAsia="MS Mincho"/>
        <w:i/>
        <w:sz w:val="16"/>
        <w:szCs w:val="16"/>
        <w:lang w:eastAsia="ja-JP"/>
      </w:rPr>
    </w:pPr>
  </w:p>
  <w:p w14:paraId="70CC38B2" w14:textId="77777777" w:rsidR="009D7F45" w:rsidRPr="00C1623B" w:rsidRDefault="009D7F45" w:rsidP="009D7F45">
    <w:pPr>
      <w:tabs>
        <w:tab w:val="center" w:pos="4536"/>
        <w:tab w:val="right" w:pos="9639"/>
      </w:tabs>
      <w:rPr>
        <w:rFonts w:eastAsia="MS Mincho"/>
        <w:sz w:val="16"/>
        <w:szCs w:val="16"/>
        <w:lang w:eastAsia="ja-JP"/>
      </w:rPr>
    </w:pPr>
    <w:r w:rsidRPr="00C1623B">
      <w:rPr>
        <w:rFonts w:eastAsia="MS Mincho"/>
        <w:sz w:val="16"/>
        <w:szCs w:val="16"/>
        <w:lang w:eastAsia="ja-JP"/>
      </w:rPr>
      <w:t>C</w:t>
    </w:r>
    <w:proofErr w:type="spellStart"/>
    <w:r w:rsidRPr="00C1623B">
      <w:rPr>
        <w:rFonts w:eastAsia="MS Mincho"/>
        <w:sz w:val="16"/>
        <w:szCs w:val="16"/>
        <w:lang w:val="x-none" w:eastAsia="ja-JP"/>
      </w:rPr>
      <w:t>ampagne</w:t>
    </w:r>
    <w:proofErr w:type="spellEnd"/>
    <w:r w:rsidRPr="00C1623B">
      <w:rPr>
        <w:rFonts w:eastAsia="MS Mincho"/>
        <w:sz w:val="16"/>
        <w:szCs w:val="16"/>
        <w:lang w:val="x-none" w:eastAsia="ja-JP"/>
      </w:rPr>
      <w:t xml:space="preserve"> d’évaluation 2018 – 2019</w:t>
    </w:r>
    <w:r w:rsidRPr="00C1623B">
      <w:rPr>
        <w:rFonts w:eastAsia="MS Mincho"/>
        <w:sz w:val="16"/>
        <w:szCs w:val="16"/>
        <w:lang w:eastAsia="ja-JP"/>
      </w:rPr>
      <w:t xml:space="preserve"> - </w:t>
    </w:r>
    <w:r w:rsidRPr="00C1623B">
      <w:rPr>
        <w:rFonts w:eastAsia="MS Mincho"/>
        <w:sz w:val="16"/>
        <w:szCs w:val="16"/>
        <w:lang w:val="x-none" w:eastAsia="ja-JP"/>
      </w:rPr>
      <w:t xml:space="preserve">Vague E </w:t>
    </w:r>
    <w:r w:rsidRPr="00C1623B">
      <w:rPr>
        <w:rFonts w:eastAsia="MS Mincho"/>
        <w:sz w:val="16"/>
        <w:szCs w:val="16"/>
        <w:lang w:eastAsia="ja-JP"/>
      </w:rPr>
      <w:tab/>
    </w:r>
    <w:r w:rsidRPr="00C1623B">
      <w:rPr>
        <w:rFonts w:eastAsia="MS Mincho"/>
        <w:sz w:val="16"/>
        <w:szCs w:val="16"/>
        <w:lang w:eastAsia="ja-JP"/>
      </w:rPr>
      <w:tab/>
    </w:r>
    <w:r w:rsidRPr="00C1623B">
      <w:rPr>
        <w:rFonts w:eastAsia="MS Mincho"/>
        <w:sz w:val="16"/>
        <w:szCs w:val="16"/>
        <w:lang w:val="x-none" w:eastAsia="ja-JP"/>
      </w:rPr>
      <w:t>Département d’évaluation d</w:t>
    </w:r>
    <w:r w:rsidRPr="00C1623B">
      <w:rPr>
        <w:rFonts w:eastAsia="MS Mincho"/>
        <w:sz w:val="16"/>
        <w:szCs w:val="16"/>
        <w:lang w:eastAsia="ja-JP"/>
      </w:rPr>
      <w:t>es formations</w:t>
    </w:r>
  </w:p>
  <w:p w14:paraId="65A7F74D" w14:textId="77777777" w:rsidR="009D7F45" w:rsidRPr="00615D61" w:rsidRDefault="009D7F45" w:rsidP="009D7F45"/>
  <w:p w14:paraId="77C741E0" w14:textId="77777777" w:rsidR="009D7F45" w:rsidRPr="00615D61" w:rsidRDefault="009D7F45" w:rsidP="009D7F45">
    <w:pPr>
      <w:jc w:val="right"/>
    </w:pPr>
    <w:r w:rsidRPr="00615D61">
      <w:tab/>
    </w:r>
    <w:r w:rsidRPr="00615D61">
      <w:tab/>
    </w:r>
    <w:r w:rsidRPr="00615D61">
      <w:tab/>
    </w:r>
    <w:r w:rsidRPr="00615D61">
      <w:tab/>
    </w:r>
    <w:r w:rsidRPr="00615D61">
      <w:rPr>
        <w:rFonts w:eastAsia="MS Mincho"/>
        <w:i/>
        <w:sz w:val="16"/>
        <w:szCs w:val="16"/>
        <w:lang w:eastAsia="ja-JP"/>
      </w:rPr>
      <w:fldChar w:fldCharType="begin"/>
    </w:r>
    <w:r w:rsidRPr="00615D61">
      <w:rPr>
        <w:rFonts w:eastAsia="MS Mincho"/>
        <w:i/>
        <w:sz w:val="16"/>
        <w:szCs w:val="16"/>
        <w:lang w:eastAsia="ja-JP"/>
      </w:rPr>
      <w:instrText>PAGE   \* MERGEFORMAT</w:instrText>
    </w:r>
    <w:r w:rsidRPr="00615D61">
      <w:rPr>
        <w:rFonts w:eastAsia="MS Mincho"/>
        <w:i/>
        <w:sz w:val="16"/>
        <w:szCs w:val="16"/>
        <w:lang w:eastAsia="ja-JP"/>
      </w:rPr>
      <w:fldChar w:fldCharType="separate"/>
    </w:r>
    <w:r>
      <w:rPr>
        <w:rFonts w:eastAsia="MS Mincho"/>
        <w:i/>
        <w:noProof/>
        <w:sz w:val="16"/>
        <w:szCs w:val="16"/>
        <w:lang w:eastAsia="ja-JP"/>
      </w:rPr>
      <w:t>2</w:t>
    </w:r>
    <w:r w:rsidRPr="00615D61">
      <w:rPr>
        <w:rFonts w:eastAsia="MS Mincho"/>
        <w:i/>
        <w:sz w:val="16"/>
        <w:szCs w:val="16"/>
        <w:lang w:eastAsia="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E17C" w14:textId="15BF8B22" w:rsidR="009D7F45" w:rsidRPr="00ED39CB" w:rsidRDefault="00ED39CB" w:rsidP="009648C3">
    <w:pPr>
      <w:pStyle w:val="Pieddepage"/>
      <w:tabs>
        <w:tab w:val="clear" w:pos="9072"/>
        <w:tab w:val="left" w:pos="4820"/>
        <w:tab w:val="right" w:pos="9639"/>
      </w:tabs>
      <w:ind w:right="-7"/>
      <w:jc w:val="right"/>
      <w:rPr>
        <w:rFonts w:ascii="Century Gothic" w:hAnsi="Century Gothic"/>
        <w:sz w:val="14"/>
        <w:szCs w:val="14"/>
        <w:lang w:val="en-US"/>
      </w:rPr>
    </w:pPr>
    <w:r w:rsidRPr="006E2737">
      <w:rPr>
        <w:rFonts w:ascii="Century Gothic" w:hAnsi="Century Gothic"/>
        <w:color w:val="000000"/>
        <w:sz w:val="14"/>
        <w:lang w:val="en-US"/>
      </w:rPr>
      <w:t>2</w:t>
    </w:r>
    <w:r w:rsidR="008F4EFF">
      <w:rPr>
        <w:rFonts w:ascii="Century Gothic" w:hAnsi="Century Gothic"/>
        <w:color w:val="000000"/>
        <w:sz w:val="14"/>
        <w:lang w:val="en-US"/>
      </w:rPr>
      <w:t>02</w:t>
    </w:r>
    <w:r w:rsidR="00AD4BE4">
      <w:rPr>
        <w:rFonts w:ascii="Century Gothic" w:hAnsi="Century Gothic"/>
        <w:color w:val="000000"/>
        <w:sz w:val="14"/>
        <w:lang w:val="en-US"/>
      </w:rPr>
      <w:t>5</w:t>
    </w:r>
    <w:r>
      <w:rPr>
        <w:rFonts w:ascii="Century Gothic" w:hAnsi="Century Gothic"/>
        <w:color w:val="000000"/>
        <w:sz w:val="14"/>
        <w:lang w:val="en-US"/>
      </w:rPr>
      <w:t>-202</w:t>
    </w:r>
    <w:r w:rsidR="00AD4BE4">
      <w:rPr>
        <w:rFonts w:ascii="Century Gothic" w:hAnsi="Century Gothic"/>
        <w:color w:val="000000"/>
        <w:sz w:val="14"/>
        <w:lang w:val="en-US"/>
      </w:rPr>
      <w:t>6</w:t>
    </w:r>
    <w:r w:rsidRPr="006E2737">
      <w:rPr>
        <w:rFonts w:ascii="Century Gothic" w:hAnsi="Century Gothic"/>
        <w:color w:val="000000"/>
        <w:sz w:val="14"/>
        <w:lang w:val="en-US"/>
      </w:rPr>
      <w:t xml:space="preserve"> Evaluation campaign - Group </w:t>
    </w:r>
    <w:r w:rsidR="00AD4BE4">
      <w:rPr>
        <w:rFonts w:ascii="Century Gothic" w:hAnsi="Century Gothic"/>
        <w:color w:val="000000"/>
        <w:sz w:val="14"/>
        <w:lang w:val="en-US"/>
      </w:rPr>
      <w:t>A</w:t>
    </w:r>
    <w:r w:rsidRPr="006E2737">
      <w:rPr>
        <w:rFonts w:ascii="Century Gothic" w:hAnsi="Century Gothic"/>
        <w:sz w:val="14"/>
        <w:szCs w:val="14"/>
        <w:lang w:val="en-US"/>
      </w:rPr>
      <w:tab/>
    </w:r>
    <w:r w:rsidRPr="006E2737">
      <w:rPr>
        <w:rFonts w:ascii="Century Gothic" w:hAnsi="Century Gothic"/>
        <w:sz w:val="14"/>
        <w:szCs w:val="14"/>
        <w:lang w:val="en-US"/>
      </w:rPr>
      <w:tab/>
      <w:t>Research Evaluation Department</w:t>
    </w:r>
    <w:r w:rsidR="009D7F45" w:rsidRPr="00ED39CB">
      <w:rPr>
        <w:rFonts w:ascii="Century Gothic" w:hAnsi="Century Gothic"/>
        <w:sz w:val="14"/>
        <w:szCs w:val="14"/>
        <w:lang w:val="en-US"/>
      </w:rPr>
      <w:tab/>
    </w:r>
    <w:sdt>
      <w:sdtPr>
        <w:rPr>
          <w:rFonts w:ascii="Century Gothic" w:hAnsi="Century Gothic"/>
          <w:sz w:val="14"/>
          <w:szCs w:val="14"/>
        </w:rPr>
        <w:id w:val="2107612749"/>
        <w:docPartObj>
          <w:docPartGallery w:val="Page Numbers (Bottom of Page)"/>
          <w:docPartUnique/>
        </w:docPartObj>
      </w:sdtPr>
      <w:sdtEndPr/>
      <w:sdtContent>
        <w:r w:rsidR="009D7F45" w:rsidRPr="00772E8D">
          <w:rPr>
            <w:rFonts w:ascii="Century Gothic" w:hAnsi="Century Gothic"/>
            <w:sz w:val="14"/>
            <w:szCs w:val="14"/>
          </w:rPr>
          <w:fldChar w:fldCharType="begin"/>
        </w:r>
        <w:r w:rsidR="009D7F45" w:rsidRPr="00ED39CB">
          <w:rPr>
            <w:rFonts w:ascii="Century Gothic" w:hAnsi="Century Gothic"/>
            <w:sz w:val="14"/>
            <w:szCs w:val="14"/>
            <w:lang w:val="en-US"/>
          </w:rPr>
          <w:instrText>PAGE   \* MERGEFORMAT</w:instrText>
        </w:r>
        <w:r w:rsidR="009D7F45" w:rsidRPr="00772E8D">
          <w:rPr>
            <w:rFonts w:ascii="Century Gothic" w:hAnsi="Century Gothic"/>
            <w:sz w:val="14"/>
            <w:szCs w:val="14"/>
          </w:rPr>
          <w:fldChar w:fldCharType="separate"/>
        </w:r>
        <w:r w:rsidR="005901EA">
          <w:rPr>
            <w:rFonts w:ascii="Century Gothic" w:hAnsi="Century Gothic"/>
            <w:noProof/>
            <w:sz w:val="14"/>
            <w:szCs w:val="14"/>
            <w:lang w:val="en-US"/>
          </w:rPr>
          <w:t>8</w:t>
        </w:r>
        <w:r w:rsidR="009D7F45" w:rsidRPr="00772E8D">
          <w:rPr>
            <w:rFonts w:ascii="Century Gothic" w:hAnsi="Century Gothic"/>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B2C3" w14:textId="39BFAC07" w:rsidR="009D7F45" w:rsidRPr="00ED39CB" w:rsidRDefault="00ED39CB" w:rsidP="00A04206">
    <w:pPr>
      <w:tabs>
        <w:tab w:val="center" w:pos="4536"/>
        <w:tab w:val="right" w:pos="9639"/>
      </w:tabs>
      <w:spacing w:after="0"/>
      <w:ind w:right="1"/>
      <w:jc w:val="both"/>
      <w:rPr>
        <w:rFonts w:ascii="Century Gothic" w:eastAsia="Trebuchet MS" w:hAnsi="Century Gothic" w:cs="Trebuchet MS"/>
        <w:color w:val="000000"/>
        <w:sz w:val="16"/>
        <w:szCs w:val="14"/>
        <w:lang w:val="en-US" w:eastAsia="fr-FR"/>
      </w:rPr>
    </w:pPr>
    <w:r w:rsidRPr="006E2737">
      <w:rPr>
        <w:rFonts w:ascii="Century Gothic" w:hAnsi="Century Gothic"/>
        <w:color w:val="000000"/>
        <w:sz w:val="14"/>
        <w:lang w:val="en-US"/>
      </w:rPr>
      <w:t>2</w:t>
    </w:r>
    <w:r>
      <w:rPr>
        <w:rFonts w:ascii="Century Gothic" w:hAnsi="Century Gothic"/>
        <w:color w:val="000000"/>
        <w:sz w:val="14"/>
        <w:lang w:val="en-US"/>
      </w:rPr>
      <w:t>02</w:t>
    </w:r>
    <w:r w:rsidR="001C7798">
      <w:rPr>
        <w:rFonts w:ascii="Century Gothic" w:hAnsi="Century Gothic"/>
        <w:color w:val="000000"/>
        <w:sz w:val="14"/>
        <w:lang w:val="en-US"/>
      </w:rPr>
      <w:t>5</w:t>
    </w:r>
    <w:r>
      <w:rPr>
        <w:rFonts w:ascii="Century Gothic" w:hAnsi="Century Gothic"/>
        <w:color w:val="000000"/>
        <w:sz w:val="14"/>
        <w:lang w:val="en-US"/>
      </w:rPr>
      <w:t>-202</w:t>
    </w:r>
    <w:r w:rsidR="001C7798">
      <w:rPr>
        <w:rFonts w:ascii="Century Gothic" w:hAnsi="Century Gothic"/>
        <w:color w:val="000000"/>
        <w:sz w:val="14"/>
        <w:lang w:val="en-US"/>
      </w:rPr>
      <w:t>6</w:t>
    </w:r>
    <w:r w:rsidRPr="006E2737">
      <w:rPr>
        <w:rFonts w:ascii="Century Gothic" w:hAnsi="Century Gothic"/>
        <w:color w:val="000000"/>
        <w:sz w:val="14"/>
        <w:lang w:val="en-US"/>
      </w:rPr>
      <w:t xml:space="preserve"> Evaluation campaign - Group </w:t>
    </w:r>
    <w:r w:rsidR="001C7798">
      <w:rPr>
        <w:rFonts w:ascii="Century Gothic" w:hAnsi="Century Gothic"/>
        <w:color w:val="000000"/>
        <w:sz w:val="14"/>
        <w:lang w:val="en-US"/>
      </w:rPr>
      <w:t>A</w:t>
    </w:r>
    <w:r w:rsidR="009D7F45" w:rsidRPr="00ED39CB">
      <w:rPr>
        <w:rFonts w:ascii="Century Gothic" w:eastAsia="Trebuchet MS" w:hAnsi="Century Gothic" w:cs="Trebuchet MS"/>
        <w:color w:val="000000"/>
        <w:sz w:val="16"/>
        <w:szCs w:val="14"/>
        <w:lang w:val="en-US" w:eastAsia="fr-FR"/>
      </w:rPr>
      <w:tab/>
    </w:r>
    <w:r w:rsidR="009D7F45" w:rsidRPr="00ED39CB">
      <w:rPr>
        <w:rFonts w:ascii="Century Gothic" w:eastAsia="Trebuchet MS" w:hAnsi="Century Gothic" w:cs="Trebuchet MS"/>
        <w:color w:val="000000"/>
        <w:sz w:val="16"/>
        <w:szCs w:val="14"/>
        <w:lang w:val="en-US" w:eastAsia="fr-FR"/>
      </w:rPr>
      <w:tab/>
    </w:r>
    <w:r w:rsidR="00137A79">
      <w:rPr>
        <w:rFonts w:ascii="Century Gothic" w:eastAsia="Trebuchet MS" w:hAnsi="Century Gothic" w:cs="Trebuchet MS"/>
        <w:color w:val="000000"/>
        <w:sz w:val="14"/>
        <w:szCs w:val="14"/>
        <w:lang w:val="en-US" w:eastAsia="fr-FR"/>
      </w:rPr>
      <w:t>October</w:t>
    </w:r>
    <w:r w:rsidR="009D7F45" w:rsidRPr="00D07266">
      <w:rPr>
        <w:rFonts w:ascii="Century Gothic" w:eastAsia="Trebuchet MS" w:hAnsi="Century Gothic" w:cs="Trebuchet MS"/>
        <w:color w:val="000000"/>
        <w:sz w:val="14"/>
        <w:szCs w:val="14"/>
        <w:lang w:val="en-US" w:eastAsia="fr-FR"/>
      </w:rPr>
      <w:t xml:space="preserve"> 202</w:t>
    </w:r>
    <w:r w:rsidR="001C7798">
      <w:rPr>
        <w:rFonts w:ascii="Century Gothic" w:eastAsia="Trebuchet MS" w:hAnsi="Century Gothic" w:cs="Trebuchet MS"/>
        <w:color w:val="000000"/>
        <w:sz w:val="14"/>
        <w:szCs w:val="14"/>
        <w:lang w:val="en-US" w:eastAsia="fr-FR"/>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DE547" w14:textId="77777777" w:rsidR="00043599" w:rsidRDefault="00043599">
      <w:r>
        <w:separator/>
      </w:r>
    </w:p>
  </w:footnote>
  <w:footnote w:type="continuationSeparator" w:id="0">
    <w:p w14:paraId="755BAA00" w14:textId="77777777" w:rsidR="00043599" w:rsidRDefault="00043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40E2" w14:textId="2978F97C" w:rsidR="009D7F45" w:rsidRPr="00C1623B" w:rsidRDefault="009D7F45" w:rsidP="009D7F45">
    <w:pPr>
      <w:tabs>
        <w:tab w:val="center" w:pos="4536"/>
        <w:tab w:val="right" w:pos="9639"/>
      </w:tabs>
      <w:rPr>
        <w:rFonts w:eastAsia="MS Mincho"/>
        <w:sz w:val="16"/>
        <w:szCs w:val="16"/>
        <w:lang w:eastAsia="ja-JP"/>
      </w:rPr>
    </w:pPr>
    <w:r>
      <w:rPr>
        <w:noProof/>
        <w:lang w:eastAsia="fr-FR"/>
      </w:rPr>
      <w:drawing>
        <wp:anchor distT="0" distB="0" distL="114300" distR="114300" simplePos="0" relativeHeight="251669504" behindDoc="1" locked="0" layoutInCell="1" allowOverlap="1" wp14:anchorId="43E0B2FB" wp14:editId="1E3F2C30">
          <wp:simplePos x="0" y="0"/>
          <wp:positionH relativeFrom="column">
            <wp:posOffset>-777240</wp:posOffset>
          </wp:positionH>
          <wp:positionV relativeFrom="paragraph">
            <wp:posOffset>-412115</wp:posOffset>
          </wp:positionV>
          <wp:extent cx="1800225" cy="1047750"/>
          <wp:effectExtent l="0" t="0" r="9525" b="0"/>
          <wp:wrapTopAndBottom/>
          <wp:docPr id="295" name="Imag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Suite FR.jpg"/>
                  <pic:cNvPicPr/>
                </pic:nvPicPr>
                <pic:blipFill rotWithShape="1">
                  <a:blip r:embed="rId1">
                    <a:extLst>
                      <a:ext uri="{28A0092B-C50C-407E-A947-70E740481C1C}">
                        <a14:useLocalDpi xmlns:a14="http://schemas.microsoft.com/office/drawing/2010/main" val="0"/>
                      </a:ext>
                    </a:extLst>
                  </a:blip>
                  <a:srcRect t="23280" b="18519"/>
                  <a:stretch/>
                </pic:blipFill>
                <pic:spPr bwMode="auto">
                  <a:xfrm>
                    <a:off x="0" y="0"/>
                    <a:ext cx="1800225"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90CA9C" w14:textId="77777777" w:rsidR="009D7F45" w:rsidRDefault="009D7F45" w:rsidP="009D7F45">
    <w:pPr>
      <w:tabs>
        <w:tab w:val="center" w:pos="4536"/>
        <w:tab w:val="right" w:pos="9639"/>
      </w:tabs>
      <w:ind w:firstLine="709"/>
      <w:rPr>
        <w:rFonts w:eastAsia="MS Mincho"/>
        <w:i/>
        <w:sz w:val="16"/>
        <w:szCs w:val="16"/>
        <w:lang w:eastAsia="ja-JP"/>
      </w:rPr>
    </w:pPr>
  </w:p>
  <w:p w14:paraId="16B99878" w14:textId="77777777" w:rsidR="009D7F45" w:rsidRDefault="009D7F45" w:rsidP="009D7F45">
    <w:pPr>
      <w:tabs>
        <w:tab w:val="center" w:pos="4536"/>
        <w:tab w:val="right" w:pos="9639"/>
      </w:tabs>
      <w:ind w:firstLine="709"/>
      <w:rPr>
        <w:rFonts w:eastAsia="MS Mincho"/>
        <w:i/>
        <w:sz w:val="16"/>
        <w:szCs w:val="16"/>
        <w:lang w:eastAsia="ja-JP"/>
      </w:rPr>
    </w:pPr>
  </w:p>
  <w:p w14:paraId="691AE63E" w14:textId="77777777" w:rsidR="009D7F45" w:rsidRDefault="009D7F45" w:rsidP="009D7F45">
    <w:pPr>
      <w:tabs>
        <w:tab w:val="center" w:pos="4536"/>
        <w:tab w:val="right" w:pos="9639"/>
      </w:tabs>
      <w:ind w:firstLine="709"/>
      <w:rPr>
        <w:rFonts w:eastAsia="MS Mincho"/>
        <w:i/>
        <w:sz w:val="16"/>
        <w:szCs w:val="16"/>
        <w:lang w:eastAsia="ja-JP"/>
      </w:rPr>
    </w:pPr>
  </w:p>
  <w:p w14:paraId="47FFD0A2" w14:textId="77777777" w:rsidR="009D7F45" w:rsidRDefault="009D7F45" w:rsidP="009D7F45">
    <w:pPr>
      <w:tabs>
        <w:tab w:val="center" w:pos="4536"/>
        <w:tab w:val="right" w:pos="9639"/>
      </w:tabs>
      <w:ind w:firstLine="709"/>
      <w:rPr>
        <w:rFonts w:eastAsia="MS Mincho"/>
        <w:i/>
        <w:sz w:val="16"/>
        <w:szCs w:val="16"/>
        <w:lang w:eastAsia="ja-JP"/>
      </w:rPr>
    </w:pPr>
  </w:p>
  <w:p w14:paraId="3BF3B736" w14:textId="77777777" w:rsidR="009D7F45" w:rsidRDefault="009D7F45" w:rsidP="009D7F45">
    <w:pPr>
      <w:tabs>
        <w:tab w:val="center" w:pos="4536"/>
        <w:tab w:val="right" w:pos="9639"/>
      </w:tabs>
      <w:ind w:firstLine="709"/>
      <w:rPr>
        <w:rFonts w:eastAsia="MS Mincho"/>
        <w:i/>
        <w:sz w:val="16"/>
        <w:szCs w:val="16"/>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E32C" w14:textId="318020F2" w:rsidR="009D7F45" w:rsidRDefault="008F4EFF">
    <w:r>
      <w:rPr>
        <w:noProof/>
        <w:lang w:eastAsia="fr-FR"/>
      </w:rPr>
      <mc:AlternateContent>
        <mc:Choice Requires="wps">
          <w:drawing>
            <wp:anchor distT="0" distB="0" distL="114300" distR="114300" simplePos="0" relativeHeight="251671552" behindDoc="0" locked="0" layoutInCell="1" allowOverlap="1" wp14:anchorId="788F0194" wp14:editId="4F49F023">
              <wp:simplePos x="0" y="0"/>
              <wp:positionH relativeFrom="page">
                <wp:posOffset>2108489</wp:posOffset>
              </wp:positionH>
              <wp:positionV relativeFrom="paragraph">
                <wp:posOffset>483235</wp:posOffset>
              </wp:positionV>
              <wp:extent cx="3314700" cy="2857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85750"/>
                      </a:xfrm>
                      <a:prstGeom prst="rect">
                        <a:avLst/>
                      </a:prstGeom>
                      <a:solidFill>
                        <a:srgbClr val="FFFFFF"/>
                      </a:solidFill>
                      <a:ln w="9525">
                        <a:noFill/>
                        <a:miter lim="800000"/>
                        <a:headEnd/>
                        <a:tailEnd/>
                      </a:ln>
                    </wps:spPr>
                    <wps:txbx>
                      <w:txbxContent>
                        <w:p w14:paraId="165E431C" w14:textId="78B9C40C" w:rsidR="009D7F45" w:rsidRPr="0072185A" w:rsidRDefault="0071629E" w:rsidP="009D7F45">
                          <w:pPr>
                            <w:rPr>
                              <w:rFonts w:ascii="Century Gothic" w:hAnsi="Century Gothic"/>
                              <w:b/>
                              <w:color w:val="ED145B"/>
                              <w:szCs w:val="22"/>
                            </w:rPr>
                          </w:pPr>
                          <w:proofErr w:type="spellStart"/>
                          <w:r w:rsidRPr="0071629E">
                            <w:rPr>
                              <w:rFonts w:ascii="Century Gothic" w:hAnsi="Century Gothic"/>
                              <w:b/>
                              <w:color w:val="ED145B"/>
                              <w:szCs w:val="22"/>
                            </w:rPr>
                            <w:t>Research</w:t>
                          </w:r>
                          <w:proofErr w:type="spellEnd"/>
                          <w:r w:rsidRPr="0071629E">
                            <w:rPr>
                              <w:rFonts w:ascii="Century Gothic" w:hAnsi="Century Gothic"/>
                              <w:b/>
                              <w:color w:val="ED145B"/>
                              <w:szCs w:val="22"/>
                            </w:rPr>
                            <w:t xml:space="preserve"> Evaluation</w:t>
                          </w:r>
                          <w:r w:rsidR="00064885">
                            <w:rPr>
                              <w:rFonts w:ascii="Century Gothic" w:hAnsi="Century Gothic"/>
                              <w:b/>
                              <w:color w:val="ED145B"/>
                              <w:szCs w:val="22"/>
                            </w:rPr>
                            <w:t xml:space="preserve"> </w:t>
                          </w:r>
                          <w:proofErr w:type="spellStart"/>
                          <w:r w:rsidR="00064885">
                            <w:rPr>
                              <w:rFonts w:ascii="Century Gothic" w:hAnsi="Century Gothic"/>
                              <w:b/>
                              <w:color w:val="ED145B"/>
                              <w:szCs w:val="22"/>
                            </w:rPr>
                            <w:t>Department</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8F0194" id="_x0000_t202" coordsize="21600,21600" o:spt="202" path="m,l,21600r21600,l21600,xe">
              <v:stroke joinstyle="miter"/>
              <v:path gradientshapeok="t" o:connecttype="rect"/>
            </v:shapetype>
            <v:shape id="Zone de texte 2" o:spid="_x0000_s1026" type="#_x0000_t202" style="position:absolute;margin-left:166pt;margin-top:38.05pt;width:261pt;height: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" stroked="f">
              <v:textbox inset="0,0,0,0">
                <w:txbxContent>
                  <w:p w14:paraId="165E431C" w14:textId="78B9C40C" w:rsidR="009D7F45" w:rsidRPr="0072185A" w:rsidRDefault="0071629E" w:rsidP="009D7F45">
                    <w:pPr>
                      <w:rPr>
                        <w:rFonts w:ascii="Century Gothic" w:hAnsi="Century Gothic"/>
                        <w:b/>
                        <w:color w:val="ED145B"/>
                        <w:szCs w:val="22"/>
                      </w:rPr>
                    </w:pPr>
                    <w:proofErr w:type="spellStart"/>
                    <w:r w:rsidRPr="0071629E">
                      <w:rPr>
                        <w:rFonts w:ascii="Century Gothic" w:hAnsi="Century Gothic"/>
                        <w:b/>
                        <w:color w:val="ED145B"/>
                        <w:szCs w:val="22"/>
                      </w:rPr>
                      <w:t>Research</w:t>
                    </w:r>
                    <w:proofErr w:type="spellEnd"/>
                    <w:r w:rsidRPr="0071629E">
                      <w:rPr>
                        <w:rFonts w:ascii="Century Gothic" w:hAnsi="Century Gothic"/>
                        <w:b/>
                        <w:color w:val="ED145B"/>
                        <w:szCs w:val="22"/>
                      </w:rPr>
                      <w:t xml:space="preserve"> Evaluation</w:t>
                    </w:r>
                    <w:r w:rsidR="00064885">
                      <w:rPr>
                        <w:rFonts w:ascii="Century Gothic" w:hAnsi="Century Gothic"/>
                        <w:b/>
                        <w:color w:val="ED145B"/>
                        <w:szCs w:val="22"/>
                      </w:rPr>
                      <w:t xml:space="preserve"> </w:t>
                    </w:r>
                    <w:proofErr w:type="spellStart"/>
                    <w:r w:rsidR="00064885">
                      <w:rPr>
                        <w:rFonts w:ascii="Century Gothic" w:hAnsi="Century Gothic"/>
                        <w:b/>
                        <w:color w:val="ED145B"/>
                        <w:szCs w:val="22"/>
                      </w:rPr>
                      <w:t>Department</w:t>
                    </w:r>
                    <w:proofErr w:type="spellEnd"/>
                  </w:p>
                </w:txbxContent>
              </v:textbox>
              <w10:wrap anchorx="page"/>
            </v:shape>
          </w:pict>
        </mc:Fallback>
      </mc:AlternateContent>
    </w:r>
    <w:r>
      <w:rPr>
        <w:noProof/>
        <w:lang w:eastAsia="fr-FR"/>
      </w:rPr>
      <w:drawing>
        <wp:anchor distT="0" distB="0" distL="114300" distR="114300" simplePos="0" relativeHeight="251674624" behindDoc="1" locked="0" layoutInCell="1" allowOverlap="1" wp14:anchorId="034F99AE" wp14:editId="7AEE20EA">
          <wp:simplePos x="0" y="0"/>
          <wp:positionH relativeFrom="column">
            <wp:posOffset>-616527</wp:posOffset>
          </wp:positionH>
          <wp:positionV relativeFrom="paragraph">
            <wp:posOffset>-346999</wp:posOffset>
          </wp:positionV>
          <wp:extent cx="1800860" cy="1800860"/>
          <wp:effectExtent l="0" t="0" r="0" b="0"/>
          <wp:wrapThrough wrapText="bothSides">
            <wp:wrapPolygon edited="0">
              <wp:start x="10054" y="1371"/>
              <wp:lineTo x="7540" y="2285"/>
              <wp:lineTo x="3884" y="4570"/>
              <wp:lineTo x="3884" y="5484"/>
              <wp:lineTo x="2742" y="7083"/>
              <wp:lineTo x="2056" y="8683"/>
              <wp:lineTo x="2056" y="10282"/>
              <wp:lineTo x="2285" y="12795"/>
              <wp:lineTo x="3427" y="16451"/>
              <wp:lineTo x="3427" y="17137"/>
              <wp:lineTo x="8226" y="19422"/>
              <wp:lineTo x="9597" y="19879"/>
              <wp:lineTo x="11425" y="19879"/>
              <wp:lineTo x="12795" y="19422"/>
              <wp:lineTo x="17822" y="17137"/>
              <wp:lineTo x="18051" y="16451"/>
              <wp:lineTo x="18965" y="12795"/>
              <wp:lineTo x="19422" y="8683"/>
              <wp:lineTo x="18508" y="6169"/>
              <wp:lineTo x="18051" y="4341"/>
              <wp:lineTo x="14395" y="2285"/>
              <wp:lineTo x="11196" y="1371"/>
              <wp:lineTo x="10054" y="1371"/>
            </wp:wrapPolygon>
          </wp:wrapThrough>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entete UK.jpg"/>
                  <pic:cNvPicPr/>
                </pic:nvPicPr>
                <pic:blipFill>
                  <a:blip r:embed="rId1">
                    <a:extLst>
                      <a:ext uri="{28A0092B-C50C-407E-A947-70E740481C1C}">
                        <a14:useLocalDpi xmlns:a14="http://schemas.microsoft.com/office/drawing/2010/main" val="0"/>
                      </a:ext>
                    </a:extLst>
                  </a:blip>
                  <a:stretch>
                    <a:fillRect/>
                  </a:stretch>
                </pic:blipFill>
                <pic:spPr>
                  <a:xfrm>
                    <a:off x="0" y="0"/>
                    <a:ext cx="1800860" cy="1800860"/>
                  </a:xfrm>
                  <a:prstGeom prst="rect">
                    <a:avLst/>
                  </a:prstGeom>
                </pic:spPr>
              </pic:pic>
            </a:graphicData>
          </a:graphic>
          <wp14:sizeRelH relativeFrom="page">
            <wp14:pctWidth>0</wp14:pctWidth>
          </wp14:sizeRelH>
          <wp14:sizeRelV relativeFrom="page">
            <wp14:pctHeight>0</wp14:pctHeight>
          </wp14:sizeRelV>
        </wp:anchor>
      </w:drawing>
    </w:r>
    <w:r w:rsidR="009D7F45">
      <w:rPr>
        <w:noProof/>
        <w:lang w:eastAsia="fr-FR"/>
      </w:rPr>
      <w:drawing>
        <wp:anchor distT="0" distB="0" distL="114300" distR="114300" simplePos="0" relativeHeight="251672576" behindDoc="1" locked="0" layoutInCell="1" allowOverlap="1" wp14:anchorId="2A923F15" wp14:editId="31EBAF26">
          <wp:simplePos x="0" y="0"/>
          <wp:positionH relativeFrom="column">
            <wp:posOffset>989330</wp:posOffset>
          </wp:positionH>
          <wp:positionV relativeFrom="paragraph">
            <wp:posOffset>2149475</wp:posOffset>
          </wp:positionV>
          <wp:extent cx="5830570" cy="8098155"/>
          <wp:effectExtent l="0" t="0" r="9525" b="0"/>
          <wp:wrapThrough wrapText="bothSides">
            <wp:wrapPolygon edited="0">
              <wp:start x="0" y="0"/>
              <wp:lineTo x="0" y="21544"/>
              <wp:lineTo x="21525" y="21544"/>
              <wp:lineTo x="21525" y="0"/>
              <wp:lineTo x="0" y="0"/>
            </wp:wrapPolygon>
          </wp:wrapThrough>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Couv Référentiel.jpg"/>
                  <pic:cNvPicPr/>
                </pic:nvPicPr>
                <pic:blipFill>
                  <a:blip r:embed="rId2">
                    <a:extLst>
                      <a:ext uri="{28A0092B-C50C-407E-A947-70E740481C1C}">
                        <a14:useLocalDpi xmlns:a14="http://schemas.microsoft.com/office/drawing/2010/main" val="0"/>
                      </a:ext>
                    </a:extLst>
                  </a:blip>
                  <a:stretch>
                    <a:fillRect/>
                  </a:stretch>
                </pic:blipFill>
                <pic:spPr>
                  <a:xfrm>
                    <a:off x="0" y="0"/>
                    <a:ext cx="5830570" cy="80981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1448" w14:textId="43E14E1D" w:rsidR="00BA1FC6" w:rsidRDefault="00BA1FC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03D0" w14:textId="3C10922F" w:rsidR="00ED39CB" w:rsidRPr="00AA59F4" w:rsidRDefault="008F4EFF" w:rsidP="00ED39CB">
    <w:pPr>
      <w:spacing w:after="0"/>
      <w:rPr>
        <w:rFonts w:ascii="Century Gothic" w:eastAsia="MS Mincho" w:hAnsi="Century Gothic"/>
        <w:sz w:val="14"/>
        <w:szCs w:val="16"/>
        <w:lang w:val="en-US"/>
      </w:rPr>
    </w:pPr>
    <w:r>
      <w:rPr>
        <w:noProof/>
        <w:lang w:eastAsia="fr-FR"/>
      </w:rPr>
      <w:drawing>
        <wp:anchor distT="0" distB="0" distL="114300" distR="114300" simplePos="0" relativeHeight="251678720" behindDoc="1" locked="0" layoutInCell="1" allowOverlap="1" wp14:anchorId="469C86E0" wp14:editId="5639A85C">
          <wp:simplePos x="0" y="0"/>
          <wp:positionH relativeFrom="margin">
            <wp:posOffset>5805170</wp:posOffset>
          </wp:positionH>
          <wp:positionV relativeFrom="paragraph">
            <wp:posOffset>-401955</wp:posOffset>
          </wp:positionV>
          <wp:extent cx="865505" cy="865505"/>
          <wp:effectExtent l="0" t="0" r="0" b="0"/>
          <wp:wrapThrough wrapText="bothSides">
            <wp:wrapPolygon edited="0">
              <wp:start x="9508" y="475"/>
              <wp:lineTo x="4754" y="2853"/>
              <wp:lineTo x="1426" y="6180"/>
              <wp:lineTo x="1426" y="9033"/>
              <wp:lineTo x="3328" y="16640"/>
              <wp:lineTo x="8558" y="19968"/>
              <wp:lineTo x="11886" y="19968"/>
              <wp:lineTo x="17591" y="17591"/>
              <wp:lineTo x="17591" y="16640"/>
              <wp:lineTo x="19492" y="9033"/>
              <wp:lineTo x="19968" y="6656"/>
              <wp:lineTo x="14738" y="1902"/>
              <wp:lineTo x="11410" y="475"/>
              <wp:lineTo x="9508" y="475"/>
            </wp:wrapPolygon>
          </wp:wrapThrough>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entete UK.jpg"/>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r w:rsidR="00C03268">
      <w:rPr>
        <w:rFonts w:ascii="Century Gothic" w:hAnsi="Century Gothic"/>
        <w:sz w:val="14"/>
        <w:lang w:val="en-US"/>
      </w:rPr>
      <w:t xml:space="preserve">Self-Assessment </w:t>
    </w:r>
    <w:r w:rsidR="00ED39CB" w:rsidRPr="00AA59F4">
      <w:rPr>
        <w:rFonts w:ascii="Century Gothic" w:hAnsi="Century Gothic"/>
        <w:sz w:val="14"/>
        <w:lang w:val="en-US"/>
      </w:rPr>
      <w:t>Document for Research Units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D5A9" w14:textId="38FF160D" w:rsidR="009D7F45" w:rsidRPr="00C03268" w:rsidRDefault="008F4EFF" w:rsidP="008F4EFF">
    <w:pPr>
      <w:spacing w:after="0"/>
      <w:rPr>
        <w:rFonts w:ascii="Century Gothic" w:hAnsi="Century Gothic"/>
        <w:sz w:val="14"/>
        <w:lang w:val="en-US"/>
      </w:rPr>
    </w:pPr>
    <w:r>
      <w:rPr>
        <w:noProof/>
        <w:lang w:eastAsia="fr-FR"/>
      </w:rPr>
      <w:drawing>
        <wp:anchor distT="0" distB="0" distL="114300" distR="114300" simplePos="0" relativeHeight="251676672" behindDoc="1" locked="0" layoutInCell="1" allowOverlap="1" wp14:anchorId="028CA41A" wp14:editId="3D455B51">
          <wp:simplePos x="0" y="0"/>
          <wp:positionH relativeFrom="margin">
            <wp:posOffset>5810770</wp:posOffset>
          </wp:positionH>
          <wp:positionV relativeFrom="paragraph">
            <wp:posOffset>-415463</wp:posOffset>
          </wp:positionV>
          <wp:extent cx="934720" cy="934720"/>
          <wp:effectExtent l="0" t="0" r="0" b="0"/>
          <wp:wrapThrough wrapText="bothSides">
            <wp:wrapPolygon edited="0">
              <wp:start x="8804" y="880"/>
              <wp:lineTo x="5283" y="2641"/>
              <wp:lineTo x="1761" y="6163"/>
              <wp:lineTo x="1761" y="8804"/>
              <wp:lineTo x="2201" y="15848"/>
              <wp:lineTo x="2641" y="16728"/>
              <wp:lineTo x="7924" y="19370"/>
              <wp:lineTo x="9245" y="20250"/>
              <wp:lineTo x="11446" y="20250"/>
              <wp:lineTo x="18489" y="16728"/>
              <wp:lineTo x="19810" y="6603"/>
              <wp:lineTo x="14527" y="1761"/>
              <wp:lineTo x="11886" y="880"/>
              <wp:lineTo x="8804" y="880"/>
            </wp:wrapPolygon>
          </wp:wrapThrough>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 logo entete UK.jpg"/>
                  <pic:cNvPicPr/>
                </pic:nvPicPr>
                <pic:blipFill>
                  <a:blip r:embed="rId1">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14:sizeRelH relativeFrom="page">
            <wp14:pctWidth>0</wp14:pctWidth>
          </wp14:sizeRelH>
          <wp14:sizeRelV relativeFrom="page">
            <wp14:pctHeight>0</wp14:pctHeight>
          </wp14:sizeRelV>
        </wp:anchor>
      </w:drawing>
    </w:r>
    <w:r w:rsidR="00ED39CB" w:rsidRPr="00ED39CB">
      <w:rPr>
        <w:rFonts w:ascii="Century Gothic" w:hAnsi="Century Gothic"/>
        <w:sz w:val="14"/>
        <w:lang w:val="en-US"/>
      </w:rPr>
      <w:t xml:space="preserve"> </w:t>
    </w:r>
    <w:r w:rsidR="00C03268">
      <w:rPr>
        <w:rFonts w:ascii="Century Gothic" w:hAnsi="Century Gothic"/>
        <w:sz w:val="14"/>
        <w:lang w:val="en-US"/>
      </w:rPr>
      <w:t>Self-Assessment</w:t>
    </w:r>
    <w:r w:rsidR="00ED39CB" w:rsidRPr="00AA59F4">
      <w:rPr>
        <w:rFonts w:ascii="Century Gothic" w:hAnsi="Century Gothic"/>
        <w:sz w:val="14"/>
        <w:lang w:val="en-US"/>
      </w:rPr>
      <w:t xml:space="preserve"> Document for Research Units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103"/>
    <w:multiLevelType w:val="hybridMultilevel"/>
    <w:tmpl w:val="A64A12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65976"/>
    <w:multiLevelType w:val="hybridMultilevel"/>
    <w:tmpl w:val="A796CF00"/>
    <w:lvl w:ilvl="0" w:tplc="040C0019">
      <w:start w:val="1"/>
      <w:numFmt w:val="lowerLetter"/>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AC7616"/>
    <w:multiLevelType w:val="hybridMultilevel"/>
    <w:tmpl w:val="35242518"/>
    <w:lvl w:ilvl="0" w:tplc="A1E42D36">
      <w:numFmt w:val="bullet"/>
      <w:lvlText w:val="-"/>
      <w:lvlJc w:val="left"/>
      <w:pPr>
        <w:ind w:left="283" w:hanging="283"/>
      </w:pPr>
      <w:rPr>
        <w:rFonts w:ascii="Calibri" w:eastAsiaTheme="minorHAnsi" w:hAnsi="Calibri"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3" w15:restartNumberingAfterBreak="0">
    <w:nsid w:val="10C053F9"/>
    <w:multiLevelType w:val="hybridMultilevel"/>
    <w:tmpl w:val="8B76A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C2D38"/>
    <w:multiLevelType w:val="hybridMultilevel"/>
    <w:tmpl w:val="1E40EC2A"/>
    <w:lvl w:ilvl="0" w:tplc="CF22DD82">
      <w:start w:val="249"/>
      <w:numFmt w:val="bullet"/>
      <w:lvlText w:val="-"/>
      <w:lvlJc w:val="left"/>
      <w:pPr>
        <w:ind w:left="1004" w:hanging="360"/>
      </w:pPr>
      <w:rPr>
        <w:rFonts w:ascii="Century Gothic" w:eastAsia="Cambria" w:hAnsi="Century Gothic" w:cs="Times New Roman" w:hint="default"/>
        <w:sz w:val="1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3A55C49"/>
    <w:multiLevelType w:val="hybridMultilevel"/>
    <w:tmpl w:val="3C842400"/>
    <w:lvl w:ilvl="0" w:tplc="80F2516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C2888"/>
    <w:multiLevelType w:val="multilevel"/>
    <w:tmpl w:val="5E3CBF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C3C5BD5"/>
    <w:multiLevelType w:val="hybridMultilevel"/>
    <w:tmpl w:val="F3E05EDC"/>
    <w:lvl w:ilvl="0" w:tplc="80CA3B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CF69ED"/>
    <w:multiLevelType w:val="hybridMultilevel"/>
    <w:tmpl w:val="530A27FC"/>
    <w:lvl w:ilvl="0" w:tplc="378A1524">
      <w:start w:val="1"/>
      <w:numFmt w:val="decimal"/>
      <w:pStyle w:val="TM2"/>
      <w:lvlText w:val="%1-"/>
      <w:lvlJc w:val="left"/>
      <w:pPr>
        <w:ind w:left="720" w:hanging="360"/>
      </w:pPr>
      <w:rPr>
        <w:rFonts w:ascii="Century Gothic" w:hAnsi="Century Gothic" w:hint="default"/>
        <w:b w:val="0"/>
        <w:i w:val="0"/>
        <w:color w:val="5C2D91"/>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4A7E32"/>
    <w:multiLevelType w:val="multilevel"/>
    <w:tmpl w:val="D87234EE"/>
    <w:lvl w:ilvl="0">
      <w:start w:val="1"/>
      <w:numFmt w:val="bullet"/>
      <w:lvlText w:val=""/>
      <w:lvlJc w:val="left"/>
      <w:pPr>
        <w:tabs>
          <w:tab w:val="num" w:pos="0"/>
        </w:tabs>
        <w:ind w:left="720" w:hanging="360"/>
      </w:pPr>
      <w:rPr>
        <w:rFonts w:ascii="Symbol" w:hAnsi="Symbol" w:cs="Symbol" w:hint="default"/>
      </w:rPr>
    </w:lvl>
    <w:lvl w:ilvl="1">
      <w:start w:val="249"/>
      <w:numFmt w:val="bullet"/>
      <w:lvlText w:val="-"/>
      <w:lvlJc w:val="left"/>
      <w:pPr>
        <w:tabs>
          <w:tab w:val="num" w:pos="0"/>
        </w:tabs>
        <w:ind w:left="1440" w:hanging="360"/>
      </w:pPr>
      <w:rPr>
        <w:rFonts w:ascii="Century Gothic" w:eastAsia="Cambria" w:hAnsi="Century Gothic" w:cs="Times New Roman" w:hint="default"/>
        <w:b w:val="0"/>
        <w:bCs w:val="0"/>
        <w:i w:val="0"/>
        <w:iCs w:val="0"/>
        <w:color w:val="76923C" w:themeColor="accent3" w:themeShade="BF"/>
        <w:w w:val="110"/>
        <w:sz w:val="18"/>
        <w:szCs w:val="3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BBD31B6"/>
    <w:multiLevelType w:val="hybridMultilevel"/>
    <w:tmpl w:val="6ED678DC"/>
    <w:lvl w:ilvl="0" w:tplc="0708F85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E93264"/>
    <w:multiLevelType w:val="hybridMultilevel"/>
    <w:tmpl w:val="394ED862"/>
    <w:lvl w:ilvl="0" w:tplc="040C0019">
      <w:start w:val="1"/>
      <w:numFmt w:val="lowerLetter"/>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2FB75B1"/>
    <w:multiLevelType w:val="hybridMultilevel"/>
    <w:tmpl w:val="A3C4FF72"/>
    <w:lvl w:ilvl="0" w:tplc="040C0019">
      <w:start w:val="1"/>
      <w:numFmt w:val="lowerLetter"/>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D3E3FCF"/>
    <w:multiLevelType w:val="multilevel"/>
    <w:tmpl w:val="8376DDFE"/>
    <w:lvl w:ilvl="0">
      <w:start w:val="249"/>
      <w:numFmt w:val="bullet"/>
      <w:lvlText w:val="-"/>
      <w:lvlJc w:val="left"/>
      <w:pPr>
        <w:tabs>
          <w:tab w:val="num" w:pos="-586"/>
        </w:tabs>
        <w:ind w:left="644" w:hanging="360"/>
      </w:pPr>
      <w:rPr>
        <w:rFonts w:ascii="Century Gothic" w:eastAsia="Cambria" w:hAnsi="Century Gothic" w:cs="Times New Roman" w:hint="default"/>
      </w:rPr>
    </w:lvl>
    <w:lvl w:ilvl="1">
      <w:start w:val="1"/>
      <w:numFmt w:val="bullet"/>
      <w:lvlText w:val="o"/>
      <w:lvlJc w:val="left"/>
      <w:pPr>
        <w:tabs>
          <w:tab w:val="num" w:pos="-586"/>
        </w:tabs>
        <w:ind w:left="1364" w:hanging="360"/>
      </w:pPr>
      <w:rPr>
        <w:rFonts w:ascii="Courier New" w:hAnsi="Courier New" w:cs="Courier New" w:hint="default"/>
      </w:rPr>
    </w:lvl>
    <w:lvl w:ilvl="2">
      <w:start w:val="1"/>
      <w:numFmt w:val="bullet"/>
      <w:lvlText w:val=""/>
      <w:lvlJc w:val="left"/>
      <w:pPr>
        <w:tabs>
          <w:tab w:val="num" w:pos="-586"/>
        </w:tabs>
        <w:ind w:left="2084" w:hanging="360"/>
      </w:pPr>
      <w:rPr>
        <w:rFonts w:ascii="Wingdings" w:hAnsi="Wingdings" w:cs="Wingdings" w:hint="default"/>
      </w:rPr>
    </w:lvl>
    <w:lvl w:ilvl="3">
      <w:start w:val="1"/>
      <w:numFmt w:val="bullet"/>
      <w:lvlText w:val=""/>
      <w:lvlJc w:val="left"/>
      <w:pPr>
        <w:tabs>
          <w:tab w:val="num" w:pos="-586"/>
        </w:tabs>
        <w:ind w:left="2804" w:hanging="360"/>
      </w:pPr>
      <w:rPr>
        <w:rFonts w:ascii="Symbol" w:hAnsi="Symbol" w:cs="Symbol" w:hint="default"/>
      </w:rPr>
    </w:lvl>
    <w:lvl w:ilvl="4">
      <w:start w:val="1"/>
      <w:numFmt w:val="bullet"/>
      <w:lvlText w:val="o"/>
      <w:lvlJc w:val="left"/>
      <w:pPr>
        <w:tabs>
          <w:tab w:val="num" w:pos="-586"/>
        </w:tabs>
        <w:ind w:left="3524" w:hanging="360"/>
      </w:pPr>
      <w:rPr>
        <w:rFonts w:ascii="Courier New" w:hAnsi="Courier New" w:cs="Courier New" w:hint="default"/>
      </w:rPr>
    </w:lvl>
    <w:lvl w:ilvl="5">
      <w:start w:val="1"/>
      <w:numFmt w:val="bullet"/>
      <w:lvlText w:val=""/>
      <w:lvlJc w:val="left"/>
      <w:pPr>
        <w:tabs>
          <w:tab w:val="num" w:pos="-586"/>
        </w:tabs>
        <w:ind w:left="4244" w:hanging="360"/>
      </w:pPr>
      <w:rPr>
        <w:rFonts w:ascii="Wingdings" w:hAnsi="Wingdings" w:cs="Wingdings" w:hint="default"/>
      </w:rPr>
    </w:lvl>
    <w:lvl w:ilvl="6">
      <w:start w:val="1"/>
      <w:numFmt w:val="bullet"/>
      <w:lvlText w:val=""/>
      <w:lvlJc w:val="left"/>
      <w:pPr>
        <w:tabs>
          <w:tab w:val="num" w:pos="-586"/>
        </w:tabs>
        <w:ind w:left="4964" w:hanging="360"/>
      </w:pPr>
      <w:rPr>
        <w:rFonts w:ascii="Symbol" w:hAnsi="Symbol" w:cs="Symbol" w:hint="default"/>
      </w:rPr>
    </w:lvl>
    <w:lvl w:ilvl="7">
      <w:start w:val="1"/>
      <w:numFmt w:val="bullet"/>
      <w:lvlText w:val="o"/>
      <w:lvlJc w:val="left"/>
      <w:pPr>
        <w:tabs>
          <w:tab w:val="num" w:pos="-586"/>
        </w:tabs>
        <w:ind w:left="5684" w:hanging="360"/>
      </w:pPr>
      <w:rPr>
        <w:rFonts w:ascii="Courier New" w:hAnsi="Courier New" w:cs="Courier New" w:hint="default"/>
      </w:rPr>
    </w:lvl>
    <w:lvl w:ilvl="8">
      <w:start w:val="1"/>
      <w:numFmt w:val="bullet"/>
      <w:lvlText w:val=""/>
      <w:lvlJc w:val="left"/>
      <w:pPr>
        <w:tabs>
          <w:tab w:val="num" w:pos="-586"/>
        </w:tabs>
        <w:ind w:left="6404" w:hanging="360"/>
      </w:pPr>
      <w:rPr>
        <w:rFonts w:ascii="Wingdings" w:hAnsi="Wingdings" w:cs="Wingdings" w:hint="default"/>
      </w:rPr>
    </w:lvl>
  </w:abstractNum>
  <w:abstractNum w:abstractNumId="14" w15:restartNumberingAfterBreak="0">
    <w:nsid w:val="3E03492C"/>
    <w:multiLevelType w:val="hybridMultilevel"/>
    <w:tmpl w:val="0C068272"/>
    <w:lvl w:ilvl="0" w:tplc="B388E0EA">
      <w:start w:val="1"/>
      <w:numFmt w:val="lowerLetter"/>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446BE3"/>
    <w:multiLevelType w:val="multilevel"/>
    <w:tmpl w:val="5BB6CA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FD64741"/>
    <w:multiLevelType w:val="hybridMultilevel"/>
    <w:tmpl w:val="2200E4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3EC001C"/>
    <w:multiLevelType w:val="hybridMultilevel"/>
    <w:tmpl w:val="27CC2CF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9A46E49"/>
    <w:multiLevelType w:val="hybridMultilevel"/>
    <w:tmpl w:val="7D7A25F4"/>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9A74121"/>
    <w:multiLevelType w:val="multilevel"/>
    <w:tmpl w:val="BE6CA61E"/>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Wingdings" w:hAnsi="Wingdings" w:hint="default"/>
        <w:b w:val="0"/>
        <w:bCs w:val="0"/>
        <w:i w:val="0"/>
        <w:iCs w:val="0"/>
        <w:color w:val="76923C" w:themeColor="accent3" w:themeShade="BF"/>
        <w:w w:val="110"/>
        <w:sz w:val="32"/>
        <w:szCs w:val="3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AA13BBD"/>
    <w:multiLevelType w:val="hybridMultilevel"/>
    <w:tmpl w:val="0D0E13DE"/>
    <w:lvl w:ilvl="0" w:tplc="7ADA638A">
      <w:start w:val="5"/>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5C2983"/>
    <w:multiLevelType w:val="hybridMultilevel"/>
    <w:tmpl w:val="2E6A05E8"/>
    <w:lvl w:ilvl="0" w:tplc="59F6C620">
      <w:numFmt w:val="bullet"/>
      <w:lvlText w:val="-"/>
      <w:lvlJc w:val="left"/>
      <w:pPr>
        <w:ind w:left="644" w:hanging="360"/>
      </w:pPr>
      <w:rPr>
        <w:rFonts w:ascii="Century Gothic" w:eastAsia="Cambria" w:hAnsi="Century Gothic"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2" w15:restartNumberingAfterBreak="0">
    <w:nsid w:val="501A2BCF"/>
    <w:multiLevelType w:val="multilevel"/>
    <w:tmpl w:val="A730456C"/>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Symbol" w:hAnsi="Symbol" w:hint="default"/>
        <w:b w:val="0"/>
        <w:bCs w:val="0"/>
        <w:i w:val="0"/>
        <w:iCs w:val="0"/>
        <w:color w:val="344267"/>
        <w:w w:val="110"/>
        <w:sz w:val="20"/>
        <w:szCs w:val="1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0464654"/>
    <w:multiLevelType w:val="hybridMultilevel"/>
    <w:tmpl w:val="C30C15FC"/>
    <w:lvl w:ilvl="0" w:tplc="B52E2704">
      <w:start w:val="1"/>
      <w:numFmt w:val="decimal"/>
      <w:lvlText w:val="%1-"/>
      <w:lvlJc w:val="left"/>
      <w:pPr>
        <w:ind w:left="360" w:hanging="360"/>
      </w:pPr>
      <w:rPr>
        <w:rFonts w:ascii="Century Gothic" w:hAnsi="Century Gothic" w:hint="default"/>
        <w:b/>
        <w:i w:val="0"/>
        <w:color w:val="5C2D91"/>
        <w:sz w:val="24"/>
      </w:rPr>
    </w:lvl>
    <w:lvl w:ilvl="1" w:tplc="6E2E41E8">
      <w:numFmt w:val="bullet"/>
      <w:lvlText w:val="-"/>
      <w:lvlJc w:val="left"/>
      <w:pPr>
        <w:ind w:left="1364" w:hanging="360"/>
      </w:pPr>
      <w:rPr>
        <w:rFonts w:ascii="Century Gothic" w:eastAsia="Cambria" w:hAnsi="Century Gothic" w:cs="Times New Roman" w:hint="default"/>
      </w:r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515E55C2"/>
    <w:multiLevelType w:val="hybridMultilevel"/>
    <w:tmpl w:val="8ACA0BCC"/>
    <w:lvl w:ilvl="0" w:tplc="AD1454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EE100C"/>
    <w:multiLevelType w:val="multilevel"/>
    <w:tmpl w:val="378AF356"/>
    <w:lvl w:ilvl="0">
      <w:start w:val="1"/>
      <w:numFmt w:val="lowerLetter"/>
      <w:lvlText w:val="%1."/>
      <w:lvlJc w:val="left"/>
      <w:pPr>
        <w:ind w:left="360" w:hanging="360"/>
      </w:pPr>
      <w:rPr>
        <w:rFonts w:ascii="Century Gothic" w:eastAsia="Arial" w:hAnsi="Century Gothic"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70093A"/>
    <w:multiLevelType w:val="hybridMultilevel"/>
    <w:tmpl w:val="863E7B00"/>
    <w:lvl w:ilvl="0" w:tplc="2A16FE2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54730C59"/>
    <w:multiLevelType w:val="hybridMultilevel"/>
    <w:tmpl w:val="8D0807AE"/>
    <w:lvl w:ilvl="0" w:tplc="FEE43556">
      <w:start w:val="13"/>
      <w:numFmt w:val="bullet"/>
      <w:lvlText w:val=""/>
      <w:lvlJc w:val="left"/>
      <w:pPr>
        <w:ind w:left="720" w:hanging="360"/>
      </w:pPr>
      <w:rPr>
        <w:rFonts w:ascii="Symbol" w:eastAsia="Cambr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4E2DD9"/>
    <w:multiLevelType w:val="multilevel"/>
    <w:tmpl w:val="32DEB4B4"/>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B31EED"/>
    <w:multiLevelType w:val="hybridMultilevel"/>
    <w:tmpl w:val="42845336"/>
    <w:lvl w:ilvl="0" w:tplc="040C0019">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593516FF"/>
    <w:multiLevelType w:val="hybridMultilevel"/>
    <w:tmpl w:val="F1CEEB08"/>
    <w:lvl w:ilvl="0" w:tplc="040C0019">
      <w:start w:val="1"/>
      <w:numFmt w:val="lowerLetter"/>
      <w:lvlText w:val="%1."/>
      <w:lvlJc w:val="left"/>
      <w:pPr>
        <w:ind w:left="5038"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C0A2932"/>
    <w:multiLevelType w:val="hybridMultilevel"/>
    <w:tmpl w:val="1CCAEDCE"/>
    <w:lvl w:ilvl="0" w:tplc="945027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D3D28A2"/>
    <w:multiLevelType w:val="hybridMultilevel"/>
    <w:tmpl w:val="874048F8"/>
    <w:lvl w:ilvl="0" w:tplc="E36C2FD0">
      <w:start w:val="1"/>
      <w:numFmt w:val="decimal"/>
      <w:pStyle w:val="TITRE1"/>
      <w:lvlText w:val="%1-"/>
      <w:lvlJc w:val="left"/>
      <w:pPr>
        <w:ind w:left="796"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876" w:hanging="360"/>
      </w:pPr>
    </w:lvl>
    <w:lvl w:ilvl="2" w:tplc="040C001B" w:tentative="1">
      <w:start w:val="1"/>
      <w:numFmt w:val="lowerRoman"/>
      <w:lvlText w:val="%3."/>
      <w:lvlJc w:val="right"/>
      <w:pPr>
        <w:ind w:left="2596" w:hanging="180"/>
      </w:pPr>
    </w:lvl>
    <w:lvl w:ilvl="3" w:tplc="040C000F" w:tentative="1">
      <w:start w:val="1"/>
      <w:numFmt w:val="decimal"/>
      <w:lvlText w:val="%4."/>
      <w:lvlJc w:val="left"/>
      <w:pPr>
        <w:ind w:left="3316" w:hanging="360"/>
      </w:pPr>
    </w:lvl>
    <w:lvl w:ilvl="4" w:tplc="040C0019" w:tentative="1">
      <w:start w:val="1"/>
      <w:numFmt w:val="lowerLetter"/>
      <w:lvlText w:val="%5."/>
      <w:lvlJc w:val="left"/>
      <w:pPr>
        <w:ind w:left="4036" w:hanging="360"/>
      </w:pPr>
    </w:lvl>
    <w:lvl w:ilvl="5" w:tplc="040C001B" w:tentative="1">
      <w:start w:val="1"/>
      <w:numFmt w:val="lowerRoman"/>
      <w:lvlText w:val="%6."/>
      <w:lvlJc w:val="right"/>
      <w:pPr>
        <w:ind w:left="4756" w:hanging="180"/>
      </w:pPr>
    </w:lvl>
    <w:lvl w:ilvl="6" w:tplc="040C000F" w:tentative="1">
      <w:start w:val="1"/>
      <w:numFmt w:val="decimal"/>
      <w:lvlText w:val="%7."/>
      <w:lvlJc w:val="left"/>
      <w:pPr>
        <w:ind w:left="5476" w:hanging="360"/>
      </w:pPr>
    </w:lvl>
    <w:lvl w:ilvl="7" w:tplc="040C0019" w:tentative="1">
      <w:start w:val="1"/>
      <w:numFmt w:val="lowerLetter"/>
      <w:lvlText w:val="%8."/>
      <w:lvlJc w:val="left"/>
      <w:pPr>
        <w:ind w:left="6196" w:hanging="360"/>
      </w:pPr>
    </w:lvl>
    <w:lvl w:ilvl="8" w:tplc="040C001B" w:tentative="1">
      <w:start w:val="1"/>
      <w:numFmt w:val="lowerRoman"/>
      <w:lvlText w:val="%9."/>
      <w:lvlJc w:val="right"/>
      <w:pPr>
        <w:ind w:left="6916" w:hanging="180"/>
      </w:pPr>
    </w:lvl>
  </w:abstractNum>
  <w:abstractNum w:abstractNumId="33" w15:restartNumberingAfterBreak="0">
    <w:nsid w:val="5E731D39"/>
    <w:multiLevelType w:val="multilevel"/>
    <w:tmpl w:val="BA640536"/>
    <w:lvl w:ilvl="0">
      <w:start w:val="1"/>
      <w:numFmt w:val="bullet"/>
      <w:lvlText w:val=""/>
      <w:lvlJc w:val="left"/>
      <w:pPr>
        <w:tabs>
          <w:tab w:val="num" w:pos="0"/>
        </w:tabs>
        <w:ind w:left="720" w:hanging="360"/>
      </w:pPr>
      <w:rPr>
        <w:rFonts w:ascii="Symbol" w:hAnsi="Symbol" w:cs="Symbol" w:hint="default"/>
      </w:rPr>
    </w:lvl>
    <w:lvl w:ilvl="1">
      <w:start w:val="5"/>
      <w:numFmt w:val="bullet"/>
      <w:lvlText w:val=""/>
      <w:lvlJc w:val="left"/>
      <w:pPr>
        <w:tabs>
          <w:tab w:val="num" w:pos="0"/>
        </w:tabs>
        <w:ind w:left="1440" w:hanging="360"/>
      </w:pPr>
      <w:rPr>
        <w:rFonts w:ascii="Symbol" w:eastAsia="Cambria" w:hAnsi="Symbol" w:cs="Times New Roman" w:hint="default"/>
        <w:b w:val="0"/>
        <w:bCs w:val="0"/>
        <w:i w:val="0"/>
        <w:iCs w:val="0"/>
        <w:color w:val="76923C" w:themeColor="accent3" w:themeShade="BF"/>
        <w:w w:val="110"/>
        <w:sz w:val="32"/>
        <w:szCs w:val="3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9040924"/>
    <w:multiLevelType w:val="hybridMultilevel"/>
    <w:tmpl w:val="A80AFB7C"/>
    <w:lvl w:ilvl="0" w:tplc="040C0019">
      <w:start w:val="1"/>
      <w:numFmt w:val="lowerLetter"/>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AF21CB"/>
    <w:multiLevelType w:val="hybridMultilevel"/>
    <w:tmpl w:val="319A2DA0"/>
    <w:lvl w:ilvl="0" w:tplc="A7922628">
      <w:start w:val="1"/>
      <w:numFmt w:val="lowerLetter"/>
      <w:lvlText w:val="%1."/>
      <w:lvlJc w:val="left"/>
      <w:pPr>
        <w:ind w:left="1069" w:hanging="360"/>
      </w:pPr>
      <w:rPr>
        <w:b w:val="0"/>
        <w:bCs w:val="0"/>
        <w:strike w:val="0"/>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F112C2"/>
    <w:multiLevelType w:val="hybridMultilevel"/>
    <w:tmpl w:val="3322F7DC"/>
    <w:lvl w:ilvl="0" w:tplc="040C0001">
      <w:start w:val="1"/>
      <w:numFmt w:val="bullet"/>
      <w:lvlText w:val=""/>
      <w:lvlJc w:val="left"/>
      <w:pPr>
        <w:ind w:left="720" w:hanging="360"/>
      </w:pPr>
      <w:rPr>
        <w:rFonts w:ascii="Symbol" w:hAnsi="Symbol" w:hint="default"/>
      </w:rPr>
    </w:lvl>
    <w:lvl w:ilvl="1" w:tplc="764A5CF8">
      <w:numFmt w:val="bullet"/>
      <w:lvlText w:val="-"/>
      <w:lvlJc w:val="left"/>
      <w:pPr>
        <w:ind w:left="1440" w:hanging="360"/>
      </w:pPr>
      <w:rPr>
        <w:rFonts w:ascii="Century Gothic" w:eastAsia="Cambria" w:hAnsi="Century Gothic"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28246CD"/>
    <w:multiLevelType w:val="hybridMultilevel"/>
    <w:tmpl w:val="D4787BA8"/>
    <w:lvl w:ilvl="0" w:tplc="0A4C750C">
      <w:start w:val="1"/>
      <w:numFmt w:val="decimal"/>
      <w:pStyle w:val="TM1"/>
      <w:lvlText w:val="%1-"/>
      <w:lvlJc w:val="left"/>
      <w:pPr>
        <w:ind w:left="720" w:hanging="360"/>
      </w:pPr>
      <w:rPr>
        <w:rFonts w:ascii="Century Gothic" w:hAnsi="Century Gothic" w:hint="default"/>
        <w:b w:val="0"/>
        <w:i w:val="0"/>
        <w:color w:val="ED145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3BF442F"/>
    <w:multiLevelType w:val="hybridMultilevel"/>
    <w:tmpl w:val="F81850A8"/>
    <w:lvl w:ilvl="0" w:tplc="737AB2C0">
      <w:start w:val="1"/>
      <w:numFmt w:val="bullet"/>
      <w:pStyle w:val="Paragraphedeliste"/>
      <w:lvlText w:val=""/>
      <w:lvlJc w:val="left"/>
      <w:pPr>
        <w:ind w:left="1440" w:hanging="360"/>
      </w:pPr>
      <w:rPr>
        <w:rFonts w:ascii="Symbol" w:hAnsi="Symbol"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4041E64"/>
    <w:multiLevelType w:val="hybridMultilevel"/>
    <w:tmpl w:val="2640C36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46F1CE6"/>
    <w:multiLevelType w:val="multilevel"/>
    <w:tmpl w:val="9CA0437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Symbol" w:hAnsi="Symbol" w:hint="default"/>
        <w:b w:val="0"/>
        <w:bCs w:val="0"/>
        <w:i w:val="0"/>
        <w:iCs w:val="0"/>
        <w:color w:val="00B0F0"/>
        <w:w w:val="110"/>
        <w:sz w:val="20"/>
        <w:szCs w:val="1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DB31A09"/>
    <w:multiLevelType w:val="hybridMultilevel"/>
    <w:tmpl w:val="BCA6CBB8"/>
    <w:lvl w:ilvl="0" w:tplc="119C14BC">
      <w:numFmt w:val="bullet"/>
      <w:lvlText w:val="-"/>
      <w:lvlJc w:val="left"/>
      <w:pPr>
        <w:ind w:left="720" w:hanging="360"/>
      </w:pPr>
      <w:rPr>
        <w:rFonts w:ascii="Century Gothic" w:eastAsia="Cambria"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CF0D1B"/>
    <w:multiLevelType w:val="hybridMultilevel"/>
    <w:tmpl w:val="E1E6F436"/>
    <w:lvl w:ilvl="0" w:tplc="01FEAD18">
      <w:start w:val="2"/>
      <w:numFmt w:val="bullet"/>
      <w:lvlText w:val="-"/>
      <w:lvlJc w:val="left"/>
      <w:pPr>
        <w:ind w:left="720" w:hanging="360"/>
      </w:pPr>
      <w:rPr>
        <w:rFonts w:ascii="Century Gothic" w:eastAsia="Cambria" w:hAnsi="Century Gothic"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6"/>
  </w:num>
  <w:num w:numId="4">
    <w:abstractNumId w:val="1"/>
  </w:num>
  <w:num w:numId="5">
    <w:abstractNumId w:val="17"/>
  </w:num>
  <w:num w:numId="6">
    <w:abstractNumId w:val="34"/>
  </w:num>
  <w:num w:numId="7">
    <w:abstractNumId w:val="29"/>
  </w:num>
  <w:num w:numId="8">
    <w:abstractNumId w:val="25"/>
  </w:num>
  <w:num w:numId="9">
    <w:abstractNumId w:val="35"/>
  </w:num>
  <w:num w:numId="10">
    <w:abstractNumId w:val="30"/>
  </w:num>
  <w:num w:numId="11">
    <w:abstractNumId w:val="27"/>
  </w:num>
  <w:num w:numId="12">
    <w:abstractNumId w:val="16"/>
  </w:num>
  <w:num w:numId="13">
    <w:abstractNumId w:val="14"/>
  </w:num>
  <w:num w:numId="14">
    <w:abstractNumId w:val="11"/>
  </w:num>
  <w:num w:numId="15">
    <w:abstractNumId w:val="13"/>
  </w:num>
  <w:num w:numId="16">
    <w:abstractNumId w:val="15"/>
  </w:num>
  <w:num w:numId="17">
    <w:abstractNumId w:val="6"/>
  </w:num>
  <w:num w:numId="18">
    <w:abstractNumId w:val="12"/>
  </w:num>
  <w:num w:numId="19">
    <w:abstractNumId w:val="18"/>
  </w:num>
  <w:num w:numId="20">
    <w:abstractNumId w:val="41"/>
  </w:num>
  <w:num w:numId="21">
    <w:abstractNumId w:val="38"/>
  </w:num>
  <w:num w:numId="22">
    <w:abstractNumId w:val="42"/>
  </w:num>
  <w:num w:numId="23">
    <w:abstractNumId w:val="22"/>
  </w:num>
  <w:num w:numId="24">
    <w:abstractNumId w:val="38"/>
  </w:num>
  <w:num w:numId="25">
    <w:abstractNumId w:val="40"/>
  </w:num>
  <w:num w:numId="26">
    <w:abstractNumId w:val="32"/>
  </w:num>
  <w:num w:numId="27">
    <w:abstractNumId w:val="10"/>
  </w:num>
  <w:num w:numId="28">
    <w:abstractNumId w:val="32"/>
  </w:num>
  <w:num w:numId="29">
    <w:abstractNumId w:val="32"/>
  </w:num>
  <w:num w:numId="30">
    <w:abstractNumId w:val="32"/>
  </w:num>
  <w:num w:numId="31">
    <w:abstractNumId w:val="38"/>
  </w:num>
  <w:num w:numId="32">
    <w:abstractNumId w:val="40"/>
  </w:num>
  <w:num w:numId="33">
    <w:abstractNumId w:val="19"/>
  </w:num>
  <w:num w:numId="34">
    <w:abstractNumId w:val="33"/>
  </w:num>
  <w:num w:numId="35">
    <w:abstractNumId w:val="9"/>
  </w:num>
  <w:num w:numId="36">
    <w:abstractNumId w:val="4"/>
  </w:num>
  <w:num w:numId="37">
    <w:abstractNumId w:val="21"/>
  </w:num>
  <w:num w:numId="38">
    <w:abstractNumId w:val="2"/>
  </w:num>
  <w:num w:numId="39">
    <w:abstractNumId w:val="36"/>
  </w:num>
  <w:num w:numId="40">
    <w:abstractNumId w:val="3"/>
  </w:num>
  <w:num w:numId="41">
    <w:abstractNumId w:val="39"/>
  </w:num>
  <w:num w:numId="42">
    <w:abstractNumId w:val="0"/>
  </w:num>
  <w:num w:numId="43">
    <w:abstractNumId w:val="23"/>
    <w:lvlOverride w:ilvl="0">
      <w:startOverride w:val="1"/>
    </w:lvlOverride>
  </w:num>
  <w:num w:numId="44">
    <w:abstractNumId w:val="37"/>
  </w:num>
  <w:num w:numId="45">
    <w:abstractNumId w:val="8"/>
  </w:num>
  <w:num w:numId="46">
    <w:abstractNumId w:val="5"/>
  </w:num>
  <w:num w:numId="47">
    <w:abstractNumId w:val="7"/>
  </w:num>
  <w:num w:numId="48">
    <w:abstractNumId w:val="31"/>
  </w:num>
  <w:num w:numId="49">
    <w:abstractNumId w:val="28"/>
  </w:num>
  <w:num w:numId="5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activeWritingStyle w:appName="MSWord" w:lang="fr-FR" w:vendorID="64" w:dllVersion="6" w:nlCheck="1" w:checkStyle="0"/>
  <w:activeWritingStyle w:appName="MSWord" w:lang="fr-FR"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5C3"/>
    <w:rsid w:val="000013DA"/>
    <w:rsid w:val="00001674"/>
    <w:rsid w:val="00002585"/>
    <w:rsid w:val="00012432"/>
    <w:rsid w:val="000134E2"/>
    <w:rsid w:val="00013AD0"/>
    <w:rsid w:val="0001546C"/>
    <w:rsid w:val="000164FE"/>
    <w:rsid w:val="00017EAD"/>
    <w:rsid w:val="00021D7A"/>
    <w:rsid w:val="00021E73"/>
    <w:rsid w:val="00022427"/>
    <w:rsid w:val="00023CEC"/>
    <w:rsid w:val="00024A21"/>
    <w:rsid w:val="00025607"/>
    <w:rsid w:val="00025A44"/>
    <w:rsid w:val="00027E42"/>
    <w:rsid w:val="00030240"/>
    <w:rsid w:val="0003099D"/>
    <w:rsid w:val="0003158A"/>
    <w:rsid w:val="000318ED"/>
    <w:rsid w:val="000379FC"/>
    <w:rsid w:val="00040155"/>
    <w:rsid w:val="00041098"/>
    <w:rsid w:val="00042A88"/>
    <w:rsid w:val="00043599"/>
    <w:rsid w:val="00045538"/>
    <w:rsid w:val="000479A1"/>
    <w:rsid w:val="0005070B"/>
    <w:rsid w:val="00050977"/>
    <w:rsid w:val="00052D8E"/>
    <w:rsid w:val="000532C3"/>
    <w:rsid w:val="00055229"/>
    <w:rsid w:val="00055CA7"/>
    <w:rsid w:val="00055E3F"/>
    <w:rsid w:val="00056D95"/>
    <w:rsid w:val="00057C17"/>
    <w:rsid w:val="00060149"/>
    <w:rsid w:val="000610FA"/>
    <w:rsid w:val="00062B9A"/>
    <w:rsid w:val="00062BB8"/>
    <w:rsid w:val="0006415C"/>
    <w:rsid w:val="00064885"/>
    <w:rsid w:val="00070E99"/>
    <w:rsid w:val="00071DA8"/>
    <w:rsid w:val="00072348"/>
    <w:rsid w:val="0007631B"/>
    <w:rsid w:val="00076C79"/>
    <w:rsid w:val="000817DF"/>
    <w:rsid w:val="00081C2A"/>
    <w:rsid w:val="00081E8C"/>
    <w:rsid w:val="00084237"/>
    <w:rsid w:val="0008447F"/>
    <w:rsid w:val="00084A4F"/>
    <w:rsid w:val="00086F66"/>
    <w:rsid w:val="0009054F"/>
    <w:rsid w:val="000909E4"/>
    <w:rsid w:val="000919F6"/>
    <w:rsid w:val="00092421"/>
    <w:rsid w:val="00092434"/>
    <w:rsid w:val="00092A65"/>
    <w:rsid w:val="00092F83"/>
    <w:rsid w:val="0009358F"/>
    <w:rsid w:val="00094762"/>
    <w:rsid w:val="00094C0C"/>
    <w:rsid w:val="0009613A"/>
    <w:rsid w:val="00097940"/>
    <w:rsid w:val="00097C69"/>
    <w:rsid w:val="000A41BE"/>
    <w:rsid w:val="000A7FC1"/>
    <w:rsid w:val="000B1682"/>
    <w:rsid w:val="000B1EDB"/>
    <w:rsid w:val="000B1F75"/>
    <w:rsid w:val="000B200C"/>
    <w:rsid w:val="000B218B"/>
    <w:rsid w:val="000B4162"/>
    <w:rsid w:val="000B5A19"/>
    <w:rsid w:val="000B625A"/>
    <w:rsid w:val="000B6BA4"/>
    <w:rsid w:val="000B7AA0"/>
    <w:rsid w:val="000C0798"/>
    <w:rsid w:val="000C6406"/>
    <w:rsid w:val="000C6DA7"/>
    <w:rsid w:val="000C7C60"/>
    <w:rsid w:val="000D15F8"/>
    <w:rsid w:val="000D1B3B"/>
    <w:rsid w:val="000D445F"/>
    <w:rsid w:val="000D4EA5"/>
    <w:rsid w:val="000E2467"/>
    <w:rsid w:val="000E29D7"/>
    <w:rsid w:val="000E3263"/>
    <w:rsid w:val="000E390C"/>
    <w:rsid w:val="000E4FBB"/>
    <w:rsid w:val="000E52B7"/>
    <w:rsid w:val="000E5591"/>
    <w:rsid w:val="000E602C"/>
    <w:rsid w:val="000E713F"/>
    <w:rsid w:val="000F1CDD"/>
    <w:rsid w:val="000F25CD"/>
    <w:rsid w:val="000F28C9"/>
    <w:rsid w:val="000F567F"/>
    <w:rsid w:val="000F64A8"/>
    <w:rsid w:val="000F6F12"/>
    <w:rsid w:val="000F756D"/>
    <w:rsid w:val="0010411A"/>
    <w:rsid w:val="00104F6C"/>
    <w:rsid w:val="0010509C"/>
    <w:rsid w:val="00105270"/>
    <w:rsid w:val="001060D3"/>
    <w:rsid w:val="00107291"/>
    <w:rsid w:val="00112480"/>
    <w:rsid w:val="0011467C"/>
    <w:rsid w:val="0011537F"/>
    <w:rsid w:val="0011635F"/>
    <w:rsid w:val="001216DA"/>
    <w:rsid w:val="00122FC2"/>
    <w:rsid w:val="001231A4"/>
    <w:rsid w:val="001233A9"/>
    <w:rsid w:val="00124C37"/>
    <w:rsid w:val="0012689C"/>
    <w:rsid w:val="001329C7"/>
    <w:rsid w:val="00132B12"/>
    <w:rsid w:val="00137A79"/>
    <w:rsid w:val="00140963"/>
    <w:rsid w:val="001433FF"/>
    <w:rsid w:val="0014590B"/>
    <w:rsid w:val="00145AF5"/>
    <w:rsid w:val="00150FFA"/>
    <w:rsid w:val="001520AA"/>
    <w:rsid w:val="00154BDA"/>
    <w:rsid w:val="00154BE5"/>
    <w:rsid w:val="00156AEC"/>
    <w:rsid w:val="00156B93"/>
    <w:rsid w:val="001573E8"/>
    <w:rsid w:val="00160392"/>
    <w:rsid w:val="0016117B"/>
    <w:rsid w:val="0016246F"/>
    <w:rsid w:val="00162AE4"/>
    <w:rsid w:val="00164C26"/>
    <w:rsid w:val="00165FC7"/>
    <w:rsid w:val="00166073"/>
    <w:rsid w:val="001707EF"/>
    <w:rsid w:val="00170968"/>
    <w:rsid w:val="00172FBD"/>
    <w:rsid w:val="001758C0"/>
    <w:rsid w:val="00180C03"/>
    <w:rsid w:val="00184609"/>
    <w:rsid w:val="001858B8"/>
    <w:rsid w:val="001902F6"/>
    <w:rsid w:val="00192F05"/>
    <w:rsid w:val="001A0881"/>
    <w:rsid w:val="001A42E6"/>
    <w:rsid w:val="001A43D6"/>
    <w:rsid w:val="001A4D14"/>
    <w:rsid w:val="001A5B88"/>
    <w:rsid w:val="001A6EE7"/>
    <w:rsid w:val="001A7D82"/>
    <w:rsid w:val="001B1F0B"/>
    <w:rsid w:val="001B3886"/>
    <w:rsid w:val="001B4AC0"/>
    <w:rsid w:val="001B5D2B"/>
    <w:rsid w:val="001C1C86"/>
    <w:rsid w:val="001C4236"/>
    <w:rsid w:val="001C4614"/>
    <w:rsid w:val="001C4FF0"/>
    <w:rsid w:val="001C50AB"/>
    <w:rsid w:val="001C6FA6"/>
    <w:rsid w:val="001C7798"/>
    <w:rsid w:val="001D05AB"/>
    <w:rsid w:val="001D0AD2"/>
    <w:rsid w:val="001D2494"/>
    <w:rsid w:val="001D3EE9"/>
    <w:rsid w:val="001D55E1"/>
    <w:rsid w:val="001D6B23"/>
    <w:rsid w:val="001D7253"/>
    <w:rsid w:val="001E074E"/>
    <w:rsid w:val="001E28DD"/>
    <w:rsid w:val="001E2B24"/>
    <w:rsid w:val="001E3718"/>
    <w:rsid w:val="001E40F3"/>
    <w:rsid w:val="001E44CA"/>
    <w:rsid w:val="001E4E76"/>
    <w:rsid w:val="001E5128"/>
    <w:rsid w:val="001E6B93"/>
    <w:rsid w:val="001E7D79"/>
    <w:rsid w:val="001F437F"/>
    <w:rsid w:val="001F5D20"/>
    <w:rsid w:val="001F66A2"/>
    <w:rsid w:val="001F7F15"/>
    <w:rsid w:val="002021C6"/>
    <w:rsid w:val="0020310C"/>
    <w:rsid w:val="0020362F"/>
    <w:rsid w:val="00205D53"/>
    <w:rsid w:val="00207116"/>
    <w:rsid w:val="0021053B"/>
    <w:rsid w:val="002122AE"/>
    <w:rsid w:val="0021276D"/>
    <w:rsid w:val="00214891"/>
    <w:rsid w:val="00217430"/>
    <w:rsid w:val="00217E79"/>
    <w:rsid w:val="00220196"/>
    <w:rsid w:val="002206F6"/>
    <w:rsid w:val="00221373"/>
    <w:rsid w:val="00223C27"/>
    <w:rsid w:val="002248C3"/>
    <w:rsid w:val="00224EEA"/>
    <w:rsid w:val="00225263"/>
    <w:rsid w:val="0022613D"/>
    <w:rsid w:val="002262EA"/>
    <w:rsid w:val="002271A2"/>
    <w:rsid w:val="00231CFF"/>
    <w:rsid w:val="00231D15"/>
    <w:rsid w:val="00233038"/>
    <w:rsid w:val="00233217"/>
    <w:rsid w:val="002361C8"/>
    <w:rsid w:val="002425E5"/>
    <w:rsid w:val="00242E87"/>
    <w:rsid w:val="002508F4"/>
    <w:rsid w:val="00251F5A"/>
    <w:rsid w:val="00253B63"/>
    <w:rsid w:val="00256959"/>
    <w:rsid w:val="0025704C"/>
    <w:rsid w:val="00264511"/>
    <w:rsid w:val="00264D8A"/>
    <w:rsid w:val="00265D4B"/>
    <w:rsid w:val="00266906"/>
    <w:rsid w:val="00267410"/>
    <w:rsid w:val="00267EC7"/>
    <w:rsid w:val="00270BE6"/>
    <w:rsid w:val="00270FBD"/>
    <w:rsid w:val="002715FA"/>
    <w:rsid w:val="00271E7B"/>
    <w:rsid w:val="0027221B"/>
    <w:rsid w:val="00272D9E"/>
    <w:rsid w:val="0027386B"/>
    <w:rsid w:val="002740E1"/>
    <w:rsid w:val="0027506F"/>
    <w:rsid w:val="00276145"/>
    <w:rsid w:val="0027725B"/>
    <w:rsid w:val="00280725"/>
    <w:rsid w:val="00280E0A"/>
    <w:rsid w:val="0028303A"/>
    <w:rsid w:val="00283424"/>
    <w:rsid w:val="00284CB8"/>
    <w:rsid w:val="002913A2"/>
    <w:rsid w:val="002914BF"/>
    <w:rsid w:val="00291F9C"/>
    <w:rsid w:val="002938BC"/>
    <w:rsid w:val="002938DA"/>
    <w:rsid w:val="00294E01"/>
    <w:rsid w:val="00296B15"/>
    <w:rsid w:val="00296E0A"/>
    <w:rsid w:val="002A0B90"/>
    <w:rsid w:val="002A1103"/>
    <w:rsid w:val="002A16D0"/>
    <w:rsid w:val="002A52A9"/>
    <w:rsid w:val="002A6446"/>
    <w:rsid w:val="002B1A36"/>
    <w:rsid w:val="002B4ACB"/>
    <w:rsid w:val="002B5CC5"/>
    <w:rsid w:val="002C2125"/>
    <w:rsid w:val="002C299B"/>
    <w:rsid w:val="002C5A84"/>
    <w:rsid w:val="002C5B1C"/>
    <w:rsid w:val="002C6637"/>
    <w:rsid w:val="002C6808"/>
    <w:rsid w:val="002D0E92"/>
    <w:rsid w:val="002D0FD9"/>
    <w:rsid w:val="002D0FEA"/>
    <w:rsid w:val="002D2AEE"/>
    <w:rsid w:val="002D3031"/>
    <w:rsid w:val="002D4555"/>
    <w:rsid w:val="002D4A33"/>
    <w:rsid w:val="002D5F60"/>
    <w:rsid w:val="002D6DBD"/>
    <w:rsid w:val="002E05CB"/>
    <w:rsid w:val="002E1A75"/>
    <w:rsid w:val="002E1E4C"/>
    <w:rsid w:val="002E274F"/>
    <w:rsid w:val="002E3B0D"/>
    <w:rsid w:val="002E54E1"/>
    <w:rsid w:val="002E5E21"/>
    <w:rsid w:val="002E66A6"/>
    <w:rsid w:val="002E6BB3"/>
    <w:rsid w:val="002F2B86"/>
    <w:rsid w:val="002F41BB"/>
    <w:rsid w:val="002F764D"/>
    <w:rsid w:val="00300F9C"/>
    <w:rsid w:val="003032DF"/>
    <w:rsid w:val="00303719"/>
    <w:rsid w:val="00304354"/>
    <w:rsid w:val="00304E30"/>
    <w:rsid w:val="00311895"/>
    <w:rsid w:val="00314A5C"/>
    <w:rsid w:val="003154A6"/>
    <w:rsid w:val="003171A7"/>
    <w:rsid w:val="00317346"/>
    <w:rsid w:val="00320709"/>
    <w:rsid w:val="003209E9"/>
    <w:rsid w:val="00321EE8"/>
    <w:rsid w:val="00322C57"/>
    <w:rsid w:val="0032438A"/>
    <w:rsid w:val="00324918"/>
    <w:rsid w:val="00326328"/>
    <w:rsid w:val="00326846"/>
    <w:rsid w:val="0032773C"/>
    <w:rsid w:val="003339FF"/>
    <w:rsid w:val="00335029"/>
    <w:rsid w:val="00335AAC"/>
    <w:rsid w:val="0033607C"/>
    <w:rsid w:val="0033662B"/>
    <w:rsid w:val="00336B83"/>
    <w:rsid w:val="00337029"/>
    <w:rsid w:val="00337156"/>
    <w:rsid w:val="00337D8B"/>
    <w:rsid w:val="0034204B"/>
    <w:rsid w:val="00344005"/>
    <w:rsid w:val="00344B3F"/>
    <w:rsid w:val="00347518"/>
    <w:rsid w:val="00354D08"/>
    <w:rsid w:val="00355D4B"/>
    <w:rsid w:val="00356049"/>
    <w:rsid w:val="00357203"/>
    <w:rsid w:val="00360881"/>
    <w:rsid w:val="00360D14"/>
    <w:rsid w:val="00361045"/>
    <w:rsid w:val="00362D4F"/>
    <w:rsid w:val="00362FD5"/>
    <w:rsid w:val="003642EC"/>
    <w:rsid w:val="00365678"/>
    <w:rsid w:val="00365C78"/>
    <w:rsid w:val="003664D7"/>
    <w:rsid w:val="0036670F"/>
    <w:rsid w:val="003704D4"/>
    <w:rsid w:val="00370881"/>
    <w:rsid w:val="00370DB8"/>
    <w:rsid w:val="0037136E"/>
    <w:rsid w:val="00371454"/>
    <w:rsid w:val="00371A62"/>
    <w:rsid w:val="003731FC"/>
    <w:rsid w:val="00373F6A"/>
    <w:rsid w:val="00380307"/>
    <w:rsid w:val="00380335"/>
    <w:rsid w:val="00382039"/>
    <w:rsid w:val="00382575"/>
    <w:rsid w:val="003850F7"/>
    <w:rsid w:val="003858F7"/>
    <w:rsid w:val="003863E7"/>
    <w:rsid w:val="00386A49"/>
    <w:rsid w:val="00392601"/>
    <w:rsid w:val="00392F44"/>
    <w:rsid w:val="0039654A"/>
    <w:rsid w:val="003974FE"/>
    <w:rsid w:val="003A113A"/>
    <w:rsid w:val="003A2326"/>
    <w:rsid w:val="003A2547"/>
    <w:rsid w:val="003A5830"/>
    <w:rsid w:val="003A6662"/>
    <w:rsid w:val="003A6757"/>
    <w:rsid w:val="003B0286"/>
    <w:rsid w:val="003B25B0"/>
    <w:rsid w:val="003B4036"/>
    <w:rsid w:val="003B46E4"/>
    <w:rsid w:val="003B4C00"/>
    <w:rsid w:val="003B795E"/>
    <w:rsid w:val="003C0D7E"/>
    <w:rsid w:val="003C1226"/>
    <w:rsid w:val="003C13F0"/>
    <w:rsid w:val="003C186A"/>
    <w:rsid w:val="003C2B9A"/>
    <w:rsid w:val="003C3390"/>
    <w:rsid w:val="003C3704"/>
    <w:rsid w:val="003C550A"/>
    <w:rsid w:val="003C7072"/>
    <w:rsid w:val="003D0A00"/>
    <w:rsid w:val="003D1138"/>
    <w:rsid w:val="003D3763"/>
    <w:rsid w:val="003D44E0"/>
    <w:rsid w:val="003D5FA0"/>
    <w:rsid w:val="003D6763"/>
    <w:rsid w:val="003E0084"/>
    <w:rsid w:val="003E00C1"/>
    <w:rsid w:val="003E0620"/>
    <w:rsid w:val="003E0936"/>
    <w:rsid w:val="003E3772"/>
    <w:rsid w:val="003E4840"/>
    <w:rsid w:val="003E4E92"/>
    <w:rsid w:val="003E588F"/>
    <w:rsid w:val="003E5BAA"/>
    <w:rsid w:val="003E6C41"/>
    <w:rsid w:val="003E7C57"/>
    <w:rsid w:val="003F1DD4"/>
    <w:rsid w:val="003F2C1B"/>
    <w:rsid w:val="003F2FCA"/>
    <w:rsid w:val="003F3C72"/>
    <w:rsid w:val="003F6877"/>
    <w:rsid w:val="00400751"/>
    <w:rsid w:val="00402470"/>
    <w:rsid w:val="004028A2"/>
    <w:rsid w:val="004041B1"/>
    <w:rsid w:val="004107A6"/>
    <w:rsid w:val="00412304"/>
    <w:rsid w:val="004127BB"/>
    <w:rsid w:val="00416B42"/>
    <w:rsid w:val="0041728E"/>
    <w:rsid w:val="00420D9E"/>
    <w:rsid w:val="00422467"/>
    <w:rsid w:val="00423AE8"/>
    <w:rsid w:val="004243A6"/>
    <w:rsid w:val="0042557D"/>
    <w:rsid w:val="00430BAE"/>
    <w:rsid w:val="00431131"/>
    <w:rsid w:val="00431BCC"/>
    <w:rsid w:val="00432D2E"/>
    <w:rsid w:val="00435BA9"/>
    <w:rsid w:val="00443180"/>
    <w:rsid w:val="00444512"/>
    <w:rsid w:val="0044555B"/>
    <w:rsid w:val="00452A59"/>
    <w:rsid w:val="00453AA6"/>
    <w:rsid w:val="00453C34"/>
    <w:rsid w:val="004566AC"/>
    <w:rsid w:val="004568A3"/>
    <w:rsid w:val="00460C2A"/>
    <w:rsid w:val="004614EB"/>
    <w:rsid w:val="00461EEE"/>
    <w:rsid w:val="004634DD"/>
    <w:rsid w:val="0046401E"/>
    <w:rsid w:val="00464366"/>
    <w:rsid w:val="00466FD4"/>
    <w:rsid w:val="00471B89"/>
    <w:rsid w:val="0047234A"/>
    <w:rsid w:val="00472786"/>
    <w:rsid w:val="0047588B"/>
    <w:rsid w:val="00477B4B"/>
    <w:rsid w:val="00482B64"/>
    <w:rsid w:val="004832E2"/>
    <w:rsid w:val="00483345"/>
    <w:rsid w:val="00483ABD"/>
    <w:rsid w:val="004850D5"/>
    <w:rsid w:val="004857AC"/>
    <w:rsid w:val="00485C62"/>
    <w:rsid w:val="00486D18"/>
    <w:rsid w:val="00487474"/>
    <w:rsid w:val="00487C4D"/>
    <w:rsid w:val="0049035B"/>
    <w:rsid w:val="004922DE"/>
    <w:rsid w:val="00492C05"/>
    <w:rsid w:val="00494E78"/>
    <w:rsid w:val="00495A69"/>
    <w:rsid w:val="0049690B"/>
    <w:rsid w:val="004969BA"/>
    <w:rsid w:val="004A2176"/>
    <w:rsid w:val="004A2DB0"/>
    <w:rsid w:val="004A3D76"/>
    <w:rsid w:val="004A4AB8"/>
    <w:rsid w:val="004A5E39"/>
    <w:rsid w:val="004B2CCD"/>
    <w:rsid w:val="004B459F"/>
    <w:rsid w:val="004B6D69"/>
    <w:rsid w:val="004C000E"/>
    <w:rsid w:val="004C08B4"/>
    <w:rsid w:val="004C13A0"/>
    <w:rsid w:val="004C1550"/>
    <w:rsid w:val="004C15C7"/>
    <w:rsid w:val="004C169E"/>
    <w:rsid w:val="004C3521"/>
    <w:rsid w:val="004C5062"/>
    <w:rsid w:val="004C5579"/>
    <w:rsid w:val="004C5EC5"/>
    <w:rsid w:val="004C6BB7"/>
    <w:rsid w:val="004C6D03"/>
    <w:rsid w:val="004D2C2F"/>
    <w:rsid w:val="004D4619"/>
    <w:rsid w:val="004D4D2A"/>
    <w:rsid w:val="004D5235"/>
    <w:rsid w:val="004D523F"/>
    <w:rsid w:val="004D54B9"/>
    <w:rsid w:val="004D5D3C"/>
    <w:rsid w:val="004D62A9"/>
    <w:rsid w:val="004D6FCD"/>
    <w:rsid w:val="004D791C"/>
    <w:rsid w:val="004D7C11"/>
    <w:rsid w:val="004D7C83"/>
    <w:rsid w:val="004E1B88"/>
    <w:rsid w:val="004E3064"/>
    <w:rsid w:val="004E309C"/>
    <w:rsid w:val="004E3DF3"/>
    <w:rsid w:val="004E3E5D"/>
    <w:rsid w:val="004E4393"/>
    <w:rsid w:val="004E4729"/>
    <w:rsid w:val="004F072B"/>
    <w:rsid w:val="004F0A22"/>
    <w:rsid w:val="004F1031"/>
    <w:rsid w:val="004F3001"/>
    <w:rsid w:val="004F451D"/>
    <w:rsid w:val="004F5213"/>
    <w:rsid w:val="004F7E86"/>
    <w:rsid w:val="005006DF"/>
    <w:rsid w:val="0050114B"/>
    <w:rsid w:val="005021E1"/>
    <w:rsid w:val="00502F30"/>
    <w:rsid w:val="00504B7E"/>
    <w:rsid w:val="00504E6D"/>
    <w:rsid w:val="0050563F"/>
    <w:rsid w:val="005064DB"/>
    <w:rsid w:val="0050699C"/>
    <w:rsid w:val="00506D7A"/>
    <w:rsid w:val="00507130"/>
    <w:rsid w:val="00510711"/>
    <w:rsid w:val="00512637"/>
    <w:rsid w:val="00512A96"/>
    <w:rsid w:val="005138D5"/>
    <w:rsid w:val="00514337"/>
    <w:rsid w:val="00514533"/>
    <w:rsid w:val="00515A63"/>
    <w:rsid w:val="00522603"/>
    <w:rsid w:val="00525642"/>
    <w:rsid w:val="0052648B"/>
    <w:rsid w:val="00527A2C"/>
    <w:rsid w:val="00531C92"/>
    <w:rsid w:val="00535941"/>
    <w:rsid w:val="005428F5"/>
    <w:rsid w:val="0054517B"/>
    <w:rsid w:val="00547FB1"/>
    <w:rsid w:val="005507F3"/>
    <w:rsid w:val="00551395"/>
    <w:rsid w:val="00551703"/>
    <w:rsid w:val="00552908"/>
    <w:rsid w:val="00553A5D"/>
    <w:rsid w:val="0055413B"/>
    <w:rsid w:val="0055477F"/>
    <w:rsid w:val="005579DB"/>
    <w:rsid w:val="00557AC8"/>
    <w:rsid w:val="005600B3"/>
    <w:rsid w:val="0056475E"/>
    <w:rsid w:val="005707E0"/>
    <w:rsid w:val="00571EB5"/>
    <w:rsid w:val="00574CE8"/>
    <w:rsid w:val="00576706"/>
    <w:rsid w:val="005814E3"/>
    <w:rsid w:val="005834B4"/>
    <w:rsid w:val="00583625"/>
    <w:rsid w:val="00586857"/>
    <w:rsid w:val="0058779D"/>
    <w:rsid w:val="005901EA"/>
    <w:rsid w:val="00590277"/>
    <w:rsid w:val="00591018"/>
    <w:rsid w:val="0059233E"/>
    <w:rsid w:val="005939AF"/>
    <w:rsid w:val="00593DB9"/>
    <w:rsid w:val="00593DEF"/>
    <w:rsid w:val="005955C3"/>
    <w:rsid w:val="005A1458"/>
    <w:rsid w:val="005A2161"/>
    <w:rsid w:val="005B08A3"/>
    <w:rsid w:val="005B0A4A"/>
    <w:rsid w:val="005B123F"/>
    <w:rsid w:val="005B1434"/>
    <w:rsid w:val="005B3B4C"/>
    <w:rsid w:val="005B3E19"/>
    <w:rsid w:val="005B3EDD"/>
    <w:rsid w:val="005B48C9"/>
    <w:rsid w:val="005B5FA2"/>
    <w:rsid w:val="005C01D4"/>
    <w:rsid w:val="005C15E5"/>
    <w:rsid w:val="005C179C"/>
    <w:rsid w:val="005C1CA2"/>
    <w:rsid w:val="005C1DD1"/>
    <w:rsid w:val="005C22C0"/>
    <w:rsid w:val="005C48B3"/>
    <w:rsid w:val="005C4A7E"/>
    <w:rsid w:val="005C71E7"/>
    <w:rsid w:val="005C7515"/>
    <w:rsid w:val="005C7BD5"/>
    <w:rsid w:val="005D4B01"/>
    <w:rsid w:val="005D677B"/>
    <w:rsid w:val="005D6A0B"/>
    <w:rsid w:val="005D6DB8"/>
    <w:rsid w:val="005E2F32"/>
    <w:rsid w:val="005E2F6E"/>
    <w:rsid w:val="005E320B"/>
    <w:rsid w:val="005E321B"/>
    <w:rsid w:val="005E40D6"/>
    <w:rsid w:val="005E4727"/>
    <w:rsid w:val="005E4F48"/>
    <w:rsid w:val="005E5D54"/>
    <w:rsid w:val="005E6823"/>
    <w:rsid w:val="005E716C"/>
    <w:rsid w:val="005F2A48"/>
    <w:rsid w:val="005F466B"/>
    <w:rsid w:val="005F48A6"/>
    <w:rsid w:val="005F626E"/>
    <w:rsid w:val="005F7809"/>
    <w:rsid w:val="00600665"/>
    <w:rsid w:val="006030C5"/>
    <w:rsid w:val="00604DAD"/>
    <w:rsid w:val="006055FC"/>
    <w:rsid w:val="00605622"/>
    <w:rsid w:val="00606214"/>
    <w:rsid w:val="00606BBE"/>
    <w:rsid w:val="00606CB4"/>
    <w:rsid w:val="00610660"/>
    <w:rsid w:val="00613B92"/>
    <w:rsid w:val="006142A3"/>
    <w:rsid w:val="006156EA"/>
    <w:rsid w:val="00620AAB"/>
    <w:rsid w:val="006215DF"/>
    <w:rsid w:val="00621C75"/>
    <w:rsid w:val="00622FD5"/>
    <w:rsid w:val="006235E5"/>
    <w:rsid w:val="006243E8"/>
    <w:rsid w:val="00624A96"/>
    <w:rsid w:val="00624EBF"/>
    <w:rsid w:val="00625B37"/>
    <w:rsid w:val="0063061C"/>
    <w:rsid w:val="00632726"/>
    <w:rsid w:val="0063373E"/>
    <w:rsid w:val="00634BBD"/>
    <w:rsid w:val="00634CCB"/>
    <w:rsid w:val="00635CEF"/>
    <w:rsid w:val="00636031"/>
    <w:rsid w:val="00637AD8"/>
    <w:rsid w:val="00642238"/>
    <w:rsid w:val="00642420"/>
    <w:rsid w:val="00642B95"/>
    <w:rsid w:val="00645B54"/>
    <w:rsid w:val="00647178"/>
    <w:rsid w:val="00652E30"/>
    <w:rsid w:val="006549B7"/>
    <w:rsid w:val="00656E46"/>
    <w:rsid w:val="00660935"/>
    <w:rsid w:val="006610B2"/>
    <w:rsid w:val="00661665"/>
    <w:rsid w:val="00661FE1"/>
    <w:rsid w:val="0066229C"/>
    <w:rsid w:val="00662436"/>
    <w:rsid w:val="00663510"/>
    <w:rsid w:val="00667D18"/>
    <w:rsid w:val="00670246"/>
    <w:rsid w:val="0067310F"/>
    <w:rsid w:val="006773ED"/>
    <w:rsid w:val="00677470"/>
    <w:rsid w:val="00681D2A"/>
    <w:rsid w:val="00683A55"/>
    <w:rsid w:val="00683B08"/>
    <w:rsid w:val="00684119"/>
    <w:rsid w:val="00685CA8"/>
    <w:rsid w:val="006864EA"/>
    <w:rsid w:val="0069010C"/>
    <w:rsid w:val="006903CE"/>
    <w:rsid w:val="00691D58"/>
    <w:rsid w:val="00693705"/>
    <w:rsid w:val="0069371F"/>
    <w:rsid w:val="00694BFC"/>
    <w:rsid w:val="006A2CB0"/>
    <w:rsid w:val="006A466C"/>
    <w:rsid w:val="006A4BEF"/>
    <w:rsid w:val="006A6AD1"/>
    <w:rsid w:val="006A7476"/>
    <w:rsid w:val="006A7913"/>
    <w:rsid w:val="006B09F6"/>
    <w:rsid w:val="006B3513"/>
    <w:rsid w:val="006B3E97"/>
    <w:rsid w:val="006B6970"/>
    <w:rsid w:val="006B6DFA"/>
    <w:rsid w:val="006B6FFA"/>
    <w:rsid w:val="006B7EE6"/>
    <w:rsid w:val="006C145F"/>
    <w:rsid w:val="006C297C"/>
    <w:rsid w:val="006C56DB"/>
    <w:rsid w:val="006C5B8D"/>
    <w:rsid w:val="006C674B"/>
    <w:rsid w:val="006C6B4E"/>
    <w:rsid w:val="006D147A"/>
    <w:rsid w:val="006D33C9"/>
    <w:rsid w:val="006D7A15"/>
    <w:rsid w:val="006E30EF"/>
    <w:rsid w:val="006E3CCB"/>
    <w:rsid w:val="006E4898"/>
    <w:rsid w:val="006F24ED"/>
    <w:rsid w:val="006F4101"/>
    <w:rsid w:val="006F5654"/>
    <w:rsid w:val="00702EA0"/>
    <w:rsid w:val="007032C6"/>
    <w:rsid w:val="00703EC4"/>
    <w:rsid w:val="00704A66"/>
    <w:rsid w:val="00704B94"/>
    <w:rsid w:val="00705403"/>
    <w:rsid w:val="00706409"/>
    <w:rsid w:val="00707D53"/>
    <w:rsid w:val="007104E6"/>
    <w:rsid w:val="007117BE"/>
    <w:rsid w:val="0071201C"/>
    <w:rsid w:val="00712F68"/>
    <w:rsid w:val="00714548"/>
    <w:rsid w:val="00715C17"/>
    <w:rsid w:val="0071629E"/>
    <w:rsid w:val="00717E86"/>
    <w:rsid w:val="0072077D"/>
    <w:rsid w:val="0072107E"/>
    <w:rsid w:val="0072185A"/>
    <w:rsid w:val="007230B3"/>
    <w:rsid w:val="0072319B"/>
    <w:rsid w:val="00725A2E"/>
    <w:rsid w:val="00726AE1"/>
    <w:rsid w:val="00727291"/>
    <w:rsid w:val="007325E4"/>
    <w:rsid w:val="007340AD"/>
    <w:rsid w:val="0073487D"/>
    <w:rsid w:val="00741385"/>
    <w:rsid w:val="0074508F"/>
    <w:rsid w:val="00745406"/>
    <w:rsid w:val="007506DD"/>
    <w:rsid w:val="007526AA"/>
    <w:rsid w:val="00752F96"/>
    <w:rsid w:val="00753580"/>
    <w:rsid w:val="007543E9"/>
    <w:rsid w:val="00756606"/>
    <w:rsid w:val="00757A2C"/>
    <w:rsid w:val="00760201"/>
    <w:rsid w:val="00761199"/>
    <w:rsid w:val="00761E30"/>
    <w:rsid w:val="00762970"/>
    <w:rsid w:val="007642E9"/>
    <w:rsid w:val="0076480C"/>
    <w:rsid w:val="007671F1"/>
    <w:rsid w:val="00770362"/>
    <w:rsid w:val="00770619"/>
    <w:rsid w:val="00771C4D"/>
    <w:rsid w:val="00772E8D"/>
    <w:rsid w:val="0077457F"/>
    <w:rsid w:val="00774633"/>
    <w:rsid w:val="007754F5"/>
    <w:rsid w:val="0077613A"/>
    <w:rsid w:val="00776BE7"/>
    <w:rsid w:val="00777A53"/>
    <w:rsid w:val="00777E4A"/>
    <w:rsid w:val="00780DBA"/>
    <w:rsid w:val="00781D46"/>
    <w:rsid w:val="007820F3"/>
    <w:rsid w:val="007842B5"/>
    <w:rsid w:val="00787367"/>
    <w:rsid w:val="00787823"/>
    <w:rsid w:val="00790896"/>
    <w:rsid w:val="00792F87"/>
    <w:rsid w:val="00793255"/>
    <w:rsid w:val="00793BE8"/>
    <w:rsid w:val="00795CFB"/>
    <w:rsid w:val="00796E86"/>
    <w:rsid w:val="00796F81"/>
    <w:rsid w:val="007A0A1E"/>
    <w:rsid w:val="007A1EAF"/>
    <w:rsid w:val="007A2729"/>
    <w:rsid w:val="007A2A2D"/>
    <w:rsid w:val="007A2D12"/>
    <w:rsid w:val="007A3CB2"/>
    <w:rsid w:val="007A4CC8"/>
    <w:rsid w:val="007A5DEE"/>
    <w:rsid w:val="007A75C3"/>
    <w:rsid w:val="007B0002"/>
    <w:rsid w:val="007B2D83"/>
    <w:rsid w:val="007B308F"/>
    <w:rsid w:val="007B4103"/>
    <w:rsid w:val="007B4D37"/>
    <w:rsid w:val="007C1E7C"/>
    <w:rsid w:val="007C38F8"/>
    <w:rsid w:val="007C4E74"/>
    <w:rsid w:val="007D1FFA"/>
    <w:rsid w:val="007D3CA0"/>
    <w:rsid w:val="007D3E9C"/>
    <w:rsid w:val="007D6090"/>
    <w:rsid w:val="007D6B88"/>
    <w:rsid w:val="007D75EF"/>
    <w:rsid w:val="007E0979"/>
    <w:rsid w:val="007E1170"/>
    <w:rsid w:val="007E13F8"/>
    <w:rsid w:val="007E173A"/>
    <w:rsid w:val="007E25E5"/>
    <w:rsid w:val="007E59C9"/>
    <w:rsid w:val="007E7D2D"/>
    <w:rsid w:val="007F0DDF"/>
    <w:rsid w:val="007F11C8"/>
    <w:rsid w:val="007F124D"/>
    <w:rsid w:val="007F5E0F"/>
    <w:rsid w:val="007F7549"/>
    <w:rsid w:val="008005F5"/>
    <w:rsid w:val="00802182"/>
    <w:rsid w:val="00805050"/>
    <w:rsid w:val="008067D9"/>
    <w:rsid w:val="00807930"/>
    <w:rsid w:val="00810462"/>
    <w:rsid w:val="00810CF2"/>
    <w:rsid w:val="00811228"/>
    <w:rsid w:val="00812869"/>
    <w:rsid w:val="00813466"/>
    <w:rsid w:val="00813980"/>
    <w:rsid w:val="00813C84"/>
    <w:rsid w:val="00813FE7"/>
    <w:rsid w:val="008143F1"/>
    <w:rsid w:val="00815508"/>
    <w:rsid w:val="00817383"/>
    <w:rsid w:val="00820CD4"/>
    <w:rsid w:val="008215FF"/>
    <w:rsid w:val="00823B23"/>
    <w:rsid w:val="0082513E"/>
    <w:rsid w:val="00830FAF"/>
    <w:rsid w:val="008328E1"/>
    <w:rsid w:val="00833B08"/>
    <w:rsid w:val="0083587E"/>
    <w:rsid w:val="00836504"/>
    <w:rsid w:val="008373AF"/>
    <w:rsid w:val="0083796B"/>
    <w:rsid w:val="008408A5"/>
    <w:rsid w:val="00841F70"/>
    <w:rsid w:val="00842564"/>
    <w:rsid w:val="008428EB"/>
    <w:rsid w:val="00843822"/>
    <w:rsid w:val="00843987"/>
    <w:rsid w:val="0084525E"/>
    <w:rsid w:val="00845448"/>
    <w:rsid w:val="008475B8"/>
    <w:rsid w:val="00850043"/>
    <w:rsid w:val="008548DC"/>
    <w:rsid w:val="0086013D"/>
    <w:rsid w:val="00861017"/>
    <w:rsid w:val="00861947"/>
    <w:rsid w:val="008619FF"/>
    <w:rsid w:val="00861F52"/>
    <w:rsid w:val="008634AE"/>
    <w:rsid w:val="00863C4A"/>
    <w:rsid w:val="00864060"/>
    <w:rsid w:val="00864B35"/>
    <w:rsid w:val="008677C4"/>
    <w:rsid w:val="00867D00"/>
    <w:rsid w:val="00871F82"/>
    <w:rsid w:val="008730E8"/>
    <w:rsid w:val="00873F7C"/>
    <w:rsid w:val="008760E6"/>
    <w:rsid w:val="008762E3"/>
    <w:rsid w:val="0087658A"/>
    <w:rsid w:val="00876B6A"/>
    <w:rsid w:val="00877DDC"/>
    <w:rsid w:val="00880B0D"/>
    <w:rsid w:val="00881B10"/>
    <w:rsid w:val="00882A53"/>
    <w:rsid w:val="00887328"/>
    <w:rsid w:val="0088763C"/>
    <w:rsid w:val="00887FF1"/>
    <w:rsid w:val="00894A2B"/>
    <w:rsid w:val="008957E1"/>
    <w:rsid w:val="00896874"/>
    <w:rsid w:val="00897D9C"/>
    <w:rsid w:val="008A195F"/>
    <w:rsid w:val="008A1D95"/>
    <w:rsid w:val="008A3B58"/>
    <w:rsid w:val="008A5282"/>
    <w:rsid w:val="008A5ADC"/>
    <w:rsid w:val="008A65DF"/>
    <w:rsid w:val="008B0952"/>
    <w:rsid w:val="008B32FA"/>
    <w:rsid w:val="008B334C"/>
    <w:rsid w:val="008B5864"/>
    <w:rsid w:val="008B7F6C"/>
    <w:rsid w:val="008C25DA"/>
    <w:rsid w:val="008C33BF"/>
    <w:rsid w:val="008C3455"/>
    <w:rsid w:val="008C35FF"/>
    <w:rsid w:val="008C36C6"/>
    <w:rsid w:val="008C4297"/>
    <w:rsid w:val="008C49CC"/>
    <w:rsid w:val="008C6B33"/>
    <w:rsid w:val="008C6EA8"/>
    <w:rsid w:val="008D082C"/>
    <w:rsid w:val="008D147A"/>
    <w:rsid w:val="008D1F93"/>
    <w:rsid w:val="008D2F0F"/>
    <w:rsid w:val="008D4F1E"/>
    <w:rsid w:val="008D6895"/>
    <w:rsid w:val="008D69AB"/>
    <w:rsid w:val="008D7B18"/>
    <w:rsid w:val="008F15C6"/>
    <w:rsid w:val="008F4D6A"/>
    <w:rsid w:val="008F4EFF"/>
    <w:rsid w:val="008F6447"/>
    <w:rsid w:val="008F6A20"/>
    <w:rsid w:val="008F7996"/>
    <w:rsid w:val="00902528"/>
    <w:rsid w:val="0090469B"/>
    <w:rsid w:val="00904CFF"/>
    <w:rsid w:val="00905876"/>
    <w:rsid w:val="00905F44"/>
    <w:rsid w:val="009075F1"/>
    <w:rsid w:val="009118C7"/>
    <w:rsid w:val="009128B8"/>
    <w:rsid w:val="0091332B"/>
    <w:rsid w:val="00914CB8"/>
    <w:rsid w:val="00915BB0"/>
    <w:rsid w:val="00920891"/>
    <w:rsid w:val="00922E0C"/>
    <w:rsid w:val="0092381D"/>
    <w:rsid w:val="00924046"/>
    <w:rsid w:val="0092560C"/>
    <w:rsid w:val="00931DFD"/>
    <w:rsid w:val="00935FF9"/>
    <w:rsid w:val="009371C3"/>
    <w:rsid w:val="009378A5"/>
    <w:rsid w:val="0094031D"/>
    <w:rsid w:val="00942F5C"/>
    <w:rsid w:val="0094323B"/>
    <w:rsid w:val="00943B57"/>
    <w:rsid w:val="00944057"/>
    <w:rsid w:val="00944216"/>
    <w:rsid w:val="00947AE4"/>
    <w:rsid w:val="0095010B"/>
    <w:rsid w:val="00950AAA"/>
    <w:rsid w:val="0095166C"/>
    <w:rsid w:val="0095330A"/>
    <w:rsid w:val="009553DB"/>
    <w:rsid w:val="00955499"/>
    <w:rsid w:val="009559E3"/>
    <w:rsid w:val="009570A2"/>
    <w:rsid w:val="00960514"/>
    <w:rsid w:val="009621F2"/>
    <w:rsid w:val="00962E4D"/>
    <w:rsid w:val="009630DD"/>
    <w:rsid w:val="009648C3"/>
    <w:rsid w:val="009664B5"/>
    <w:rsid w:val="00967348"/>
    <w:rsid w:val="00967E4F"/>
    <w:rsid w:val="00971BC4"/>
    <w:rsid w:val="009725EA"/>
    <w:rsid w:val="009726FD"/>
    <w:rsid w:val="009739E8"/>
    <w:rsid w:val="00974D05"/>
    <w:rsid w:val="00975DC2"/>
    <w:rsid w:val="00981E42"/>
    <w:rsid w:val="00982160"/>
    <w:rsid w:val="00982F2B"/>
    <w:rsid w:val="00985F03"/>
    <w:rsid w:val="009868D1"/>
    <w:rsid w:val="009874A6"/>
    <w:rsid w:val="0099001B"/>
    <w:rsid w:val="009903FA"/>
    <w:rsid w:val="00990BC0"/>
    <w:rsid w:val="00990FB8"/>
    <w:rsid w:val="00991B73"/>
    <w:rsid w:val="00991C7E"/>
    <w:rsid w:val="00991EC9"/>
    <w:rsid w:val="00995691"/>
    <w:rsid w:val="00995DA6"/>
    <w:rsid w:val="00996AA1"/>
    <w:rsid w:val="009A00BD"/>
    <w:rsid w:val="009A2E86"/>
    <w:rsid w:val="009A4879"/>
    <w:rsid w:val="009A4E96"/>
    <w:rsid w:val="009A4FA2"/>
    <w:rsid w:val="009A53E5"/>
    <w:rsid w:val="009A586D"/>
    <w:rsid w:val="009A58AB"/>
    <w:rsid w:val="009A5F07"/>
    <w:rsid w:val="009A602B"/>
    <w:rsid w:val="009A7C9B"/>
    <w:rsid w:val="009B0D0A"/>
    <w:rsid w:val="009B1E58"/>
    <w:rsid w:val="009B1FC6"/>
    <w:rsid w:val="009B2EAC"/>
    <w:rsid w:val="009B4608"/>
    <w:rsid w:val="009B4CFA"/>
    <w:rsid w:val="009B7489"/>
    <w:rsid w:val="009C0E19"/>
    <w:rsid w:val="009C1458"/>
    <w:rsid w:val="009C2367"/>
    <w:rsid w:val="009C2A8B"/>
    <w:rsid w:val="009C3161"/>
    <w:rsid w:val="009C4503"/>
    <w:rsid w:val="009C5216"/>
    <w:rsid w:val="009C6937"/>
    <w:rsid w:val="009C7474"/>
    <w:rsid w:val="009D4595"/>
    <w:rsid w:val="009D4D81"/>
    <w:rsid w:val="009D5AD6"/>
    <w:rsid w:val="009D7328"/>
    <w:rsid w:val="009D7F45"/>
    <w:rsid w:val="009E11DE"/>
    <w:rsid w:val="009E199C"/>
    <w:rsid w:val="009E45F3"/>
    <w:rsid w:val="009E5EB3"/>
    <w:rsid w:val="009E60E8"/>
    <w:rsid w:val="009E6975"/>
    <w:rsid w:val="009E7A12"/>
    <w:rsid w:val="009F24AE"/>
    <w:rsid w:val="009F2500"/>
    <w:rsid w:val="009F2C6A"/>
    <w:rsid w:val="009F43D1"/>
    <w:rsid w:val="009F4F0F"/>
    <w:rsid w:val="009F7D4C"/>
    <w:rsid w:val="00A01790"/>
    <w:rsid w:val="00A0358D"/>
    <w:rsid w:val="00A04206"/>
    <w:rsid w:val="00A052FA"/>
    <w:rsid w:val="00A10FA4"/>
    <w:rsid w:val="00A11EEA"/>
    <w:rsid w:val="00A13081"/>
    <w:rsid w:val="00A145D2"/>
    <w:rsid w:val="00A16C56"/>
    <w:rsid w:val="00A1747B"/>
    <w:rsid w:val="00A178C5"/>
    <w:rsid w:val="00A20643"/>
    <w:rsid w:val="00A21BAE"/>
    <w:rsid w:val="00A21D22"/>
    <w:rsid w:val="00A228A5"/>
    <w:rsid w:val="00A22E3C"/>
    <w:rsid w:val="00A23558"/>
    <w:rsid w:val="00A26EB5"/>
    <w:rsid w:val="00A276C8"/>
    <w:rsid w:val="00A33A4E"/>
    <w:rsid w:val="00A34A40"/>
    <w:rsid w:val="00A36CF5"/>
    <w:rsid w:val="00A370E4"/>
    <w:rsid w:val="00A3738E"/>
    <w:rsid w:val="00A37412"/>
    <w:rsid w:val="00A37952"/>
    <w:rsid w:val="00A406F3"/>
    <w:rsid w:val="00A4070C"/>
    <w:rsid w:val="00A4149C"/>
    <w:rsid w:val="00A4225D"/>
    <w:rsid w:val="00A439B6"/>
    <w:rsid w:val="00A44235"/>
    <w:rsid w:val="00A46881"/>
    <w:rsid w:val="00A46C69"/>
    <w:rsid w:val="00A50E52"/>
    <w:rsid w:val="00A5142D"/>
    <w:rsid w:val="00A5451D"/>
    <w:rsid w:val="00A569FF"/>
    <w:rsid w:val="00A56AB8"/>
    <w:rsid w:val="00A60B8B"/>
    <w:rsid w:val="00A625B4"/>
    <w:rsid w:val="00A628E8"/>
    <w:rsid w:val="00A63963"/>
    <w:rsid w:val="00A64B7A"/>
    <w:rsid w:val="00A6547A"/>
    <w:rsid w:val="00A65BDB"/>
    <w:rsid w:val="00A67301"/>
    <w:rsid w:val="00A72FEF"/>
    <w:rsid w:val="00A73D1A"/>
    <w:rsid w:val="00A73EA1"/>
    <w:rsid w:val="00A74219"/>
    <w:rsid w:val="00A74326"/>
    <w:rsid w:val="00A74BDD"/>
    <w:rsid w:val="00A759D8"/>
    <w:rsid w:val="00A7796C"/>
    <w:rsid w:val="00A77985"/>
    <w:rsid w:val="00A80303"/>
    <w:rsid w:val="00A80716"/>
    <w:rsid w:val="00A837FF"/>
    <w:rsid w:val="00A84C5E"/>
    <w:rsid w:val="00A8668F"/>
    <w:rsid w:val="00A9142E"/>
    <w:rsid w:val="00A9252C"/>
    <w:rsid w:val="00A930B2"/>
    <w:rsid w:val="00A953A4"/>
    <w:rsid w:val="00A960A6"/>
    <w:rsid w:val="00A968BB"/>
    <w:rsid w:val="00A969B5"/>
    <w:rsid w:val="00A975A4"/>
    <w:rsid w:val="00AA0C66"/>
    <w:rsid w:val="00AA0DB3"/>
    <w:rsid w:val="00AA0EC2"/>
    <w:rsid w:val="00AA283E"/>
    <w:rsid w:val="00AB13DD"/>
    <w:rsid w:val="00AB238C"/>
    <w:rsid w:val="00AB28CA"/>
    <w:rsid w:val="00AB2C9A"/>
    <w:rsid w:val="00AB2ED6"/>
    <w:rsid w:val="00AB4C89"/>
    <w:rsid w:val="00AC2341"/>
    <w:rsid w:val="00AC30D0"/>
    <w:rsid w:val="00AC41E5"/>
    <w:rsid w:val="00AC46B3"/>
    <w:rsid w:val="00AC52CC"/>
    <w:rsid w:val="00AD0447"/>
    <w:rsid w:val="00AD1F21"/>
    <w:rsid w:val="00AD2386"/>
    <w:rsid w:val="00AD4BE4"/>
    <w:rsid w:val="00AD6FC0"/>
    <w:rsid w:val="00AD753E"/>
    <w:rsid w:val="00AD7FE5"/>
    <w:rsid w:val="00AE478A"/>
    <w:rsid w:val="00AF4BCC"/>
    <w:rsid w:val="00AF762B"/>
    <w:rsid w:val="00B016DB"/>
    <w:rsid w:val="00B03BC0"/>
    <w:rsid w:val="00B11DDD"/>
    <w:rsid w:val="00B12692"/>
    <w:rsid w:val="00B158C6"/>
    <w:rsid w:val="00B172E5"/>
    <w:rsid w:val="00B17C1E"/>
    <w:rsid w:val="00B20268"/>
    <w:rsid w:val="00B205E6"/>
    <w:rsid w:val="00B217A1"/>
    <w:rsid w:val="00B21A34"/>
    <w:rsid w:val="00B24321"/>
    <w:rsid w:val="00B251A2"/>
    <w:rsid w:val="00B25278"/>
    <w:rsid w:val="00B26B95"/>
    <w:rsid w:val="00B27808"/>
    <w:rsid w:val="00B278EC"/>
    <w:rsid w:val="00B31828"/>
    <w:rsid w:val="00B326E1"/>
    <w:rsid w:val="00B32970"/>
    <w:rsid w:val="00B33C1B"/>
    <w:rsid w:val="00B37270"/>
    <w:rsid w:val="00B428D0"/>
    <w:rsid w:val="00B42CE2"/>
    <w:rsid w:val="00B44697"/>
    <w:rsid w:val="00B45BB0"/>
    <w:rsid w:val="00B46CCE"/>
    <w:rsid w:val="00B50FCB"/>
    <w:rsid w:val="00B51870"/>
    <w:rsid w:val="00B52194"/>
    <w:rsid w:val="00B52B42"/>
    <w:rsid w:val="00B530E4"/>
    <w:rsid w:val="00B549C8"/>
    <w:rsid w:val="00B56314"/>
    <w:rsid w:val="00B5642C"/>
    <w:rsid w:val="00B5651E"/>
    <w:rsid w:val="00B6074B"/>
    <w:rsid w:val="00B62E6E"/>
    <w:rsid w:val="00B6353B"/>
    <w:rsid w:val="00B6500F"/>
    <w:rsid w:val="00B655D9"/>
    <w:rsid w:val="00B66257"/>
    <w:rsid w:val="00B702DE"/>
    <w:rsid w:val="00B70E32"/>
    <w:rsid w:val="00B719D5"/>
    <w:rsid w:val="00B73EA6"/>
    <w:rsid w:val="00B760EF"/>
    <w:rsid w:val="00B76A40"/>
    <w:rsid w:val="00B76F8F"/>
    <w:rsid w:val="00B77DCE"/>
    <w:rsid w:val="00B80C3C"/>
    <w:rsid w:val="00B832A3"/>
    <w:rsid w:val="00B83671"/>
    <w:rsid w:val="00B83A51"/>
    <w:rsid w:val="00B8403D"/>
    <w:rsid w:val="00B84165"/>
    <w:rsid w:val="00B845F8"/>
    <w:rsid w:val="00B84CA7"/>
    <w:rsid w:val="00B91EBB"/>
    <w:rsid w:val="00B946C9"/>
    <w:rsid w:val="00B94ABA"/>
    <w:rsid w:val="00B952B0"/>
    <w:rsid w:val="00B954B2"/>
    <w:rsid w:val="00B97090"/>
    <w:rsid w:val="00BA0B24"/>
    <w:rsid w:val="00BA1FC6"/>
    <w:rsid w:val="00BA2099"/>
    <w:rsid w:val="00BA484A"/>
    <w:rsid w:val="00BA56EC"/>
    <w:rsid w:val="00BA635F"/>
    <w:rsid w:val="00BA6880"/>
    <w:rsid w:val="00BA6D6F"/>
    <w:rsid w:val="00BB20C0"/>
    <w:rsid w:val="00BB212C"/>
    <w:rsid w:val="00BB4508"/>
    <w:rsid w:val="00BB4F92"/>
    <w:rsid w:val="00BB5120"/>
    <w:rsid w:val="00BB5CA9"/>
    <w:rsid w:val="00BC0733"/>
    <w:rsid w:val="00BC1BE2"/>
    <w:rsid w:val="00BC1EEE"/>
    <w:rsid w:val="00BC22CF"/>
    <w:rsid w:val="00BC3A94"/>
    <w:rsid w:val="00BC3C40"/>
    <w:rsid w:val="00BC5EB7"/>
    <w:rsid w:val="00BD1062"/>
    <w:rsid w:val="00BD2DB2"/>
    <w:rsid w:val="00BD3996"/>
    <w:rsid w:val="00BD3A37"/>
    <w:rsid w:val="00BD55C4"/>
    <w:rsid w:val="00BD5CC2"/>
    <w:rsid w:val="00BD6664"/>
    <w:rsid w:val="00BD77B8"/>
    <w:rsid w:val="00BD7A6D"/>
    <w:rsid w:val="00BE2A2B"/>
    <w:rsid w:val="00BE2DF3"/>
    <w:rsid w:val="00BE5358"/>
    <w:rsid w:val="00BE62E9"/>
    <w:rsid w:val="00BE71F5"/>
    <w:rsid w:val="00BF037B"/>
    <w:rsid w:val="00BF0F25"/>
    <w:rsid w:val="00BF3777"/>
    <w:rsid w:val="00BF38D9"/>
    <w:rsid w:val="00BF46A1"/>
    <w:rsid w:val="00BF5195"/>
    <w:rsid w:val="00BF64DC"/>
    <w:rsid w:val="00C010CA"/>
    <w:rsid w:val="00C013CA"/>
    <w:rsid w:val="00C0273F"/>
    <w:rsid w:val="00C02CF7"/>
    <w:rsid w:val="00C03268"/>
    <w:rsid w:val="00C03972"/>
    <w:rsid w:val="00C10DD6"/>
    <w:rsid w:val="00C12810"/>
    <w:rsid w:val="00C133F2"/>
    <w:rsid w:val="00C150D9"/>
    <w:rsid w:val="00C169A6"/>
    <w:rsid w:val="00C2036C"/>
    <w:rsid w:val="00C20AB7"/>
    <w:rsid w:val="00C20FC0"/>
    <w:rsid w:val="00C245C1"/>
    <w:rsid w:val="00C276F3"/>
    <w:rsid w:val="00C30B0E"/>
    <w:rsid w:val="00C310B6"/>
    <w:rsid w:val="00C31DD3"/>
    <w:rsid w:val="00C324CF"/>
    <w:rsid w:val="00C329FB"/>
    <w:rsid w:val="00C3643B"/>
    <w:rsid w:val="00C36914"/>
    <w:rsid w:val="00C37CDE"/>
    <w:rsid w:val="00C405AA"/>
    <w:rsid w:val="00C41209"/>
    <w:rsid w:val="00C413F7"/>
    <w:rsid w:val="00C414CA"/>
    <w:rsid w:val="00C41FB7"/>
    <w:rsid w:val="00C42C28"/>
    <w:rsid w:val="00C43A89"/>
    <w:rsid w:val="00C44869"/>
    <w:rsid w:val="00C4643D"/>
    <w:rsid w:val="00C47282"/>
    <w:rsid w:val="00C54D46"/>
    <w:rsid w:val="00C5517B"/>
    <w:rsid w:val="00C55715"/>
    <w:rsid w:val="00C55E12"/>
    <w:rsid w:val="00C56B80"/>
    <w:rsid w:val="00C57440"/>
    <w:rsid w:val="00C60743"/>
    <w:rsid w:val="00C63296"/>
    <w:rsid w:val="00C63A8C"/>
    <w:rsid w:val="00C64912"/>
    <w:rsid w:val="00C64952"/>
    <w:rsid w:val="00C64D17"/>
    <w:rsid w:val="00C67311"/>
    <w:rsid w:val="00C67EC9"/>
    <w:rsid w:val="00C71119"/>
    <w:rsid w:val="00C7653C"/>
    <w:rsid w:val="00C81E18"/>
    <w:rsid w:val="00C82B3D"/>
    <w:rsid w:val="00C84AAC"/>
    <w:rsid w:val="00C84F91"/>
    <w:rsid w:val="00C85F74"/>
    <w:rsid w:val="00C91B85"/>
    <w:rsid w:val="00C92721"/>
    <w:rsid w:val="00C94880"/>
    <w:rsid w:val="00C94B99"/>
    <w:rsid w:val="00C958A1"/>
    <w:rsid w:val="00C959B8"/>
    <w:rsid w:val="00C965D4"/>
    <w:rsid w:val="00CA04A3"/>
    <w:rsid w:val="00CA248C"/>
    <w:rsid w:val="00CA2844"/>
    <w:rsid w:val="00CA2AB6"/>
    <w:rsid w:val="00CA2F94"/>
    <w:rsid w:val="00CA3DE9"/>
    <w:rsid w:val="00CA3EBC"/>
    <w:rsid w:val="00CA466A"/>
    <w:rsid w:val="00CA6670"/>
    <w:rsid w:val="00CA6B6D"/>
    <w:rsid w:val="00CA750E"/>
    <w:rsid w:val="00CB02B1"/>
    <w:rsid w:val="00CB1CCA"/>
    <w:rsid w:val="00CB6F50"/>
    <w:rsid w:val="00CB7C4A"/>
    <w:rsid w:val="00CC025A"/>
    <w:rsid w:val="00CC35E3"/>
    <w:rsid w:val="00CC5178"/>
    <w:rsid w:val="00CC5A44"/>
    <w:rsid w:val="00CC67B8"/>
    <w:rsid w:val="00CD0035"/>
    <w:rsid w:val="00CD5B1F"/>
    <w:rsid w:val="00CE0EE4"/>
    <w:rsid w:val="00CE2C74"/>
    <w:rsid w:val="00CE4021"/>
    <w:rsid w:val="00CE69BE"/>
    <w:rsid w:val="00CE6D01"/>
    <w:rsid w:val="00CE7609"/>
    <w:rsid w:val="00CF07DC"/>
    <w:rsid w:val="00CF1264"/>
    <w:rsid w:val="00CF2005"/>
    <w:rsid w:val="00CF25BF"/>
    <w:rsid w:val="00CF2BF5"/>
    <w:rsid w:val="00CF7192"/>
    <w:rsid w:val="00CF76F0"/>
    <w:rsid w:val="00CF7BB2"/>
    <w:rsid w:val="00D0221B"/>
    <w:rsid w:val="00D02472"/>
    <w:rsid w:val="00D0298C"/>
    <w:rsid w:val="00D03161"/>
    <w:rsid w:val="00D03709"/>
    <w:rsid w:val="00D0565E"/>
    <w:rsid w:val="00D06E12"/>
    <w:rsid w:val="00D07266"/>
    <w:rsid w:val="00D12AD8"/>
    <w:rsid w:val="00D132DC"/>
    <w:rsid w:val="00D13939"/>
    <w:rsid w:val="00D1604C"/>
    <w:rsid w:val="00D20AD3"/>
    <w:rsid w:val="00D2204E"/>
    <w:rsid w:val="00D22202"/>
    <w:rsid w:val="00D22A59"/>
    <w:rsid w:val="00D236F5"/>
    <w:rsid w:val="00D271BA"/>
    <w:rsid w:val="00D27ED8"/>
    <w:rsid w:val="00D3001F"/>
    <w:rsid w:val="00D30CDC"/>
    <w:rsid w:val="00D3148E"/>
    <w:rsid w:val="00D32771"/>
    <w:rsid w:val="00D32E91"/>
    <w:rsid w:val="00D335F3"/>
    <w:rsid w:val="00D35AA3"/>
    <w:rsid w:val="00D36030"/>
    <w:rsid w:val="00D3762A"/>
    <w:rsid w:val="00D402BF"/>
    <w:rsid w:val="00D402F3"/>
    <w:rsid w:val="00D4221C"/>
    <w:rsid w:val="00D436B9"/>
    <w:rsid w:val="00D45398"/>
    <w:rsid w:val="00D47C42"/>
    <w:rsid w:val="00D509FF"/>
    <w:rsid w:val="00D524BE"/>
    <w:rsid w:val="00D52596"/>
    <w:rsid w:val="00D535B9"/>
    <w:rsid w:val="00D53C70"/>
    <w:rsid w:val="00D53CAC"/>
    <w:rsid w:val="00D568C3"/>
    <w:rsid w:val="00D605B4"/>
    <w:rsid w:val="00D60F4A"/>
    <w:rsid w:val="00D613EC"/>
    <w:rsid w:val="00D629B8"/>
    <w:rsid w:val="00D63287"/>
    <w:rsid w:val="00D6382D"/>
    <w:rsid w:val="00D64E62"/>
    <w:rsid w:val="00D650A1"/>
    <w:rsid w:val="00D653FF"/>
    <w:rsid w:val="00D66DB8"/>
    <w:rsid w:val="00D70849"/>
    <w:rsid w:val="00D716A1"/>
    <w:rsid w:val="00D71CAD"/>
    <w:rsid w:val="00D744E7"/>
    <w:rsid w:val="00D764AB"/>
    <w:rsid w:val="00D824D4"/>
    <w:rsid w:val="00D82AD1"/>
    <w:rsid w:val="00D83EEE"/>
    <w:rsid w:val="00D83FD2"/>
    <w:rsid w:val="00D84EF4"/>
    <w:rsid w:val="00D86538"/>
    <w:rsid w:val="00D9045A"/>
    <w:rsid w:val="00D91017"/>
    <w:rsid w:val="00D92398"/>
    <w:rsid w:val="00D93187"/>
    <w:rsid w:val="00D932CD"/>
    <w:rsid w:val="00D9575C"/>
    <w:rsid w:val="00DA053C"/>
    <w:rsid w:val="00DA0B6E"/>
    <w:rsid w:val="00DA0EED"/>
    <w:rsid w:val="00DA1DD1"/>
    <w:rsid w:val="00DA2997"/>
    <w:rsid w:val="00DA4221"/>
    <w:rsid w:val="00DA4D95"/>
    <w:rsid w:val="00DA70BC"/>
    <w:rsid w:val="00DB35F2"/>
    <w:rsid w:val="00DB366E"/>
    <w:rsid w:val="00DB4380"/>
    <w:rsid w:val="00DB5246"/>
    <w:rsid w:val="00DB5DD7"/>
    <w:rsid w:val="00DB6885"/>
    <w:rsid w:val="00DC487D"/>
    <w:rsid w:val="00DC52F2"/>
    <w:rsid w:val="00DC5AEA"/>
    <w:rsid w:val="00DD415D"/>
    <w:rsid w:val="00DD6E90"/>
    <w:rsid w:val="00DE0C4D"/>
    <w:rsid w:val="00DE0E41"/>
    <w:rsid w:val="00DE2791"/>
    <w:rsid w:val="00DE38FA"/>
    <w:rsid w:val="00DE4367"/>
    <w:rsid w:val="00DE52CB"/>
    <w:rsid w:val="00DE5792"/>
    <w:rsid w:val="00DE7962"/>
    <w:rsid w:val="00DE798F"/>
    <w:rsid w:val="00DE7BDE"/>
    <w:rsid w:val="00DF1D4D"/>
    <w:rsid w:val="00DF26F0"/>
    <w:rsid w:val="00DF2F12"/>
    <w:rsid w:val="00DF35F4"/>
    <w:rsid w:val="00DF42D8"/>
    <w:rsid w:val="00DF4D72"/>
    <w:rsid w:val="00DF66D3"/>
    <w:rsid w:val="00DF735E"/>
    <w:rsid w:val="00E01501"/>
    <w:rsid w:val="00E01762"/>
    <w:rsid w:val="00E03A73"/>
    <w:rsid w:val="00E07698"/>
    <w:rsid w:val="00E10B67"/>
    <w:rsid w:val="00E11BC5"/>
    <w:rsid w:val="00E153F4"/>
    <w:rsid w:val="00E167AE"/>
    <w:rsid w:val="00E1769B"/>
    <w:rsid w:val="00E17880"/>
    <w:rsid w:val="00E20E2E"/>
    <w:rsid w:val="00E218B8"/>
    <w:rsid w:val="00E2216F"/>
    <w:rsid w:val="00E24C03"/>
    <w:rsid w:val="00E259AF"/>
    <w:rsid w:val="00E33271"/>
    <w:rsid w:val="00E365F7"/>
    <w:rsid w:val="00E376A3"/>
    <w:rsid w:val="00E40C86"/>
    <w:rsid w:val="00E4252D"/>
    <w:rsid w:val="00E43085"/>
    <w:rsid w:val="00E4404F"/>
    <w:rsid w:val="00E45070"/>
    <w:rsid w:val="00E4525F"/>
    <w:rsid w:val="00E46B54"/>
    <w:rsid w:val="00E50094"/>
    <w:rsid w:val="00E5093E"/>
    <w:rsid w:val="00E50B75"/>
    <w:rsid w:val="00E50D57"/>
    <w:rsid w:val="00E5118F"/>
    <w:rsid w:val="00E51F15"/>
    <w:rsid w:val="00E5201F"/>
    <w:rsid w:val="00E53816"/>
    <w:rsid w:val="00E53AD1"/>
    <w:rsid w:val="00E53B22"/>
    <w:rsid w:val="00E53FC7"/>
    <w:rsid w:val="00E5535E"/>
    <w:rsid w:val="00E5625A"/>
    <w:rsid w:val="00E57602"/>
    <w:rsid w:val="00E600CA"/>
    <w:rsid w:val="00E62006"/>
    <w:rsid w:val="00E638FA"/>
    <w:rsid w:val="00E650F8"/>
    <w:rsid w:val="00E66305"/>
    <w:rsid w:val="00E66741"/>
    <w:rsid w:val="00E70330"/>
    <w:rsid w:val="00E705DA"/>
    <w:rsid w:val="00E7252E"/>
    <w:rsid w:val="00E736D6"/>
    <w:rsid w:val="00E764ED"/>
    <w:rsid w:val="00E7766D"/>
    <w:rsid w:val="00E82D39"/>
    <w:rsid w:val="00E85127"/>
    <w:rsid w:val="00E856F0"/>
    <w:rsid w:val="00E86067"/>
    <w:rsid w:val="00E86FCD"/>
    <w:rsid w:val="00E925A1"/>
    <w:rsid w:val="00E9297F"/>
    <w:rsid w:val="00E948C7"/>
    <w:rsid w:val="00E94C1B"/>
    <w:rsid w:val="00E97590"/>
    <w:rsid w:val="00EA0699"/>
    <w:rsid w:val="00EA141D"/>
    <w:rsid w:val="00EA2E76"/>
    <w:rsid w:val="00EA4654"/>
    <w:rsid w:val="00EA53BA"/>
    <w:rsid w:val="00EA616E"/>
    <w:rsid w:val="00EA62C9"/>
    <w:rsid w:val="00EB068F"/>
    <w:rsid w:val="00EB125D"/>
    <w:rsid w:val="00EB20ED"/>
    <w:rsid w:val="00EB3A2D"/>
    <w:rsid w:val="00EB67AF"/>
    <w:rsid w:val="00EB6959"/>
    <w:rsid w:val="00EB71A5"/>
    <w:rsid w:val="00EC3766"/>
    <w:rsid w:val="00ED1FCC"/>
    <w:rsid w:val="00ED225E"/>
    <w:rsid w:val="00ED39CB"/>
    <w:rsid w:val="00ED6EA5"/>
    <w:rsid w:val="00EE16AA"/>
    <w:rsid w:val="00EE4862"/>
    <w:rsid w:val="00EE658B"/>
    <w:rsid w:val="00EF0EF2"/>
    <w:rsid w:val="00EF214F"/>
    <w:rsid w:val="00EF30D5"/>
    <w:rsid w:val="00EF4333"/>
    <w:rsid w:val="00EF654E"/>
    <w:rsid w:val="00EF6D34"/>
    <w:rsid w:val="00F0095E"/>
    <w:rsid w:val="00F00B85"/>
    <w:rsid w:val="00F02F12"/>
    <w:rsid w:val="00F03C30"/>
    <w:rsid w:val="00F04C4E"/>
    <w:rsid w:val="00F07B87"/>
    <w:rsid w:val="00F10C99"/>
    <w:rsid w:val="00F11448"/>
    <w:rsid w:val="00F115F0"/>
    <w:rsid w:val="00F11B6F"/>
    <w:rsid w:val="00F12563"/>
    <w:rsid w:val="00F12828"/>
    <w:rsid w:val="00F1653A"/>
    <w:rsid w:val="00F1704F"/>
    <w:rsid w:val="00F22CC6"/>
    <w:rsid w:val="00F23012"/>
    <w:rsid w:val="00F23B9C"/>
    <w:rsid w:val="00F23FF0"/>
    <w:rsid w:val="00F25808"/>
    <w:rsid w:val="00F2724E"/>
    <w:rsid w:val="00F30A74"/>
    <w:rsid w:val="00F31A5B"/>
    <w:rsid w:val="00F3365D"/>
    <w:rsid w:val="00F36227"/>
    <w:rsid w:val="00F40731"/>
    <w:rsid w:val="00F42D13"/>
    <w:rsid w:val="00F435FD"/>
    <w:rsid w:val="00F44883"/>
    <w:rsid w:val="00F45BF3"/>
    <w:rsid w:val="00F46445"/>
    <w:rsid w:val="00F46DD3"/>
    <w:rsid w:val="00F508E4"/>
    <w:rsid w:val="00F5290D"/>
    <w:rsid w:val="00F54171"/>
    <w:rsid w:val="00F5447D"/>
    <w:rsid w:val="00F54FF7"/>
    <w:rsid w:val="00F57310"/>
    <w:rsid w:val="00F6121B"/>
    <w:rsid w:val="00F65092"/>
    <w:rsid w:val="00F65235"/>
    <w:rsid w:val="00F6548B"/>
    <w:rsid w:val="00F66787"/>
    <w:rsid w:val="00F67259"/>
    <w:rsid w:val="00F67D02"/>
    <w:rsid w:val="00F70E61"/>
    <w:rsid w:val="00F70F14"/>
    <w:rsid w:val="00F717DD"/>
    <w:rsid w:val="00F72FC5"/>
    <w:rsid w:val="00F73AD3"/>
    <w:rsid w:val="00F748E9"/>
    <w:rsid w:val="00F7789D"/>
    <w:rsid w:val="00F80C0C"/>
    <w:rsid w:val="00F82C2D"/>
    <w:rsid w:val="00F833F9"/>
    <w:rsid w:val="00F834DB"/>
    <w:rsid w:val="00F8406F"/>
    <w:rsid w:val="00F84F25"/>
    <w:rsid w:val="00F851DC"/>
    <w:rsid w:val="00F85934"/>
    <w:rsid w:val="00F86D04"/>
    <w:rsid w:val="00F90F35"/>
    <w:rsid w:val="00F912AA"/>
    <w:rsid w:val="00FA06B8"/>
    <w:rsid w:val="00FA1B7F"/>
    <w:rsid w:val="00FA2ED8"/>
    <w:rsid w:val="00FA6DE5"/>
    <w:rsid w:val="00FA7562"/>
    <w:rsid w:val="00FB0755"/>
    <w:rsid w:val="00FB5025"/>
    <w:rsid w:val="00FB55C6"/>
    <w:rsid w:val="00FB6CCF"/>
    <w:rsid w:val="00FC2349"/>
    <w:rsid w:val="00FC3345"/>
    <w:rsid w:val="00FC3975"/>
    <w:rsid w:val="00FC78A5"/>
    <w:rsid w:val="00FC7AAF"/>
    <w:rsid w:val="00FD01C0"/>
    <w:rsid w:val="00FD1679"/>
    <w:rsid w:val="00FD371C"/>
    <w:rsid w:val="00FE112E"/>
    <w:rsid w:val="00FE4D24"/>
    <w:rsid w:val="00FE5D2A"/>
    <w:rsid w:val="00FE7D98"/>
    <w:rsid w:val="00FF0356"/>
    <w:rsid w:val="00FF14EF"/>
    <w:rsid w:val="00FF4164"/>
    <w:rsid w:val="00FF4230"/>
    <w:rsid w:val="00FF44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A1A833"/>
  <w15:docId w15:val="{4248E99E-7D48-4F6B-93E4-E81DDBB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CB"/>
    <w:pPr>
      <w:spacing w:after="200"/>
    </w:pPr>
    <w:rPr>
      <w:sz w:val="24"/>
      <w:szCs w:val="24"/>
      <w:lang w:eastAsia="en-US"/>
    </w:rPr>
  </w:style>
  <w:style w:type="paragraph" w:styleId="Titre10">
    <w:name w:val="heading 1"/>
    <w:basedOn w:val="Normal"/>
    <w:next w:val="Normal"/>
    <w:link w:val="Titre1Car"/>
    <w:uiPriority w:val="9"/>
    <w:qFormat/>
    <w:rsid w:val="009B0D0A"/>
    <w:pPr>
      <w:keepNext/>
      <w:spacing w:before="240" w:after="60"/>
      <w:outlineLvl w:val="0"/>
    </w:pPr>
    <w:rPr>
      <w:rFonts w:ascii="Calibri" w:eastAsia="MS Gothic" w:hAnsi="Calibri"/>
      <w:b/>
      <w:bCs/>
      <w:kern w:val="32"/>
      <w:sz w:val="32"/>
      <w:szCs w:val="32"/>
    </w:rPr>
  </w:style>
  <w:style w:type="paragraph" w:styleId="Titre2">
    <w:name w:val="heading 2"/>
    <w:basedOn w:val="Normal"/>
    <w:next w:val="Normal"/>
    <w:link w:val="Titre2Car"/>
    <w:uiPriority w:val="9"/>
    <w:semiHidden/>
    <w:unhideWhenUsed/>
    <w:qFormat/>
    <w:rsid w:val="003667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36670F"/>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fonce-Accent51">
    <w:name w:val="Liste foncée - Accent 51"/>
    <w:basedOn w:val="Normal"/>
    <w:uiPriority w:val="34"/>
    <w:qFormat/>
    <w:rsid w:val="00FA7A07"/>
    <w:pPr>
      <w:ind w:left="720"/>
      <w:contextualSpacing/>
    </w:pPr>
  </w:style>
  <w:style w:type="paragraph" w:styleId="Textedebulles">
    <w:name w:val="Balloon Text"/>
    <w:basedOn w:val="Normal"/>
    <w:link w:val="TextedebullesCar"/>
    <w:uiPriority w:val="99"/>
    <w:semiHidden/>
    <w:rsid w:val="00BD3772"/>
    <w:rPr>
      <w:rFonts w:ascii="Tahoma" w:hAnsi="Tahoma" w:cs="Tahoma"/>
      <w:sz w:val="16"/>
      <w:szCs w:val="16"/>
    </w:rPr>
  </w:style>
  <w:style w:type="paragraph" w:styleId="En-tte">
    <w:name w:val="header"/>
    <w:basedOn w:val="Normal"/>
    <w:link w:val="En-tteCar"/>
    <w:uiPriority w:val="99"/>
    <w:rsid w:val="00302703"/>
    <w:pPr>
      <w:tabs>
        <w:tab w:val="center" w:pos="4536"/>
        <w:tab w:val="right" w:pos="9072"/>
      </w:tabs>
    </w:pPr>
  </w:style>
  <w:style w:type="paragraph" w:styleId="Pieddepage">
    <w:name w:val="footer"/>
    <w:basedOn w:val="Normal"/>
    <w:link w:val="PieddepageCar"/>
    <w:uiPriority w:val="99"/>
    <w:rsid w:val="00302703"/>
    <w:pPr>
      <w:tabs>
        <w:tab w:val="center" w:pos="4536"/>
        <w:tab w:val="right" w:pos="9072"/>
      </w:tabs>
    </w:pPr>
  </w:style>
  <w:style w:type="paragraph" w:customStyle="1" w:styleId="D-Sous-SousTitre2PAO">
    <w:name w:val="D-Sous-Sous Titre 2 PAO"/>
    <w:basedOn w:val="Normal"/>
    <w:next w:val="Normal"/>
    <w:rsid w:val="008546B5"/>
    <w:pPr>
      <w:spacing w:before="80" w:after="0" w:line="240" w:lineRule="exact"/>
      <w:ind w:firstLine="567"/>
      <w:jc w:val="both"/>
    </w:pPr>
    <w:rPr>
      <w:rFonts w:ascii="Century Gothic" w:eastAsia="Times" w:hAnsi="Century Gothic"/>
      <w:noProof/>
      <w:color w:val="5BAC35"/>
      <w:sz w:val="18"/>
      <w:szCs w:val="20"/>
      <w:lang w:eastAsia="fr-FR"/>
    </w:rPr>
  </w:style>
  <w:style w:type="paragraph" w:customStyle="1" w:styleId="F-TextePAO">
    <w:name w:val="F-Texte PAO"/>
    <w:next w:val="Normal"/>
    <w:link w:val="F-TextePAOCar"/>
    <w:rsid w:val="007D3CA0"/>
    <w:pPr>
      <w:spacing w:before="170" w:line="240" w:lineRule="exact"/>
      <w:ind w:firstLine="567"/>
      <w:jc w:val="both"/>
    </w:pPr>
    <w:rPr>
      <w:rFonts w:ascii="Trebuchet MS" w:eastAsia="Times" w:hAnsi="Trebuchet MS"/>
      <w:sz w:val="18"/>
    </w:rPr>
  </w:style>
  <w:style w:type="paragraph" w:customStyle="1" w:styleId="A-CHAPITREPAO">
    <w:name w:val="A-CHAPITRE PAO"/>
    <w:basedOn w:val="Normal"/>
    <w:next w:val="Normal"/>
    <w:rsid w:val="008546B5"/>
    <w:pPr>
      <w:spacing w:before="400" w:after="0"/>
    </w:pPr>
    <w:rPr>
      <w:rFonts w:ascii="Century Gothic" w:eastAsia="Times" w:hAnsi="Century Gothic"/>
      <w:color w:val="333333"/>
      <w:w w:val="105"/>
      <w:sz w:val="32"/>
      <w:szCs w:val="20"/>
      <w:lang w:eastAsia="fr-FR"/>
    </w:rPr>
  </w:style>
  <w:style w:type="character" w:customStyle="1" w:styleId="H-Puce">
    <w:name w:val="H-Puce"/>
    <w:rsid w:val="008546B5"/>
    <w:rPr>
      <w:rFonts w:ascii="Wingdings" w:hAnsi="Wingdings"/>
      <w:dstrike w:val="0"/>
      <w:color w:val="5BAC35"/>
      <w:sz w:val="14"/>
      <w:vertAlign w:val="baseline"/>
    </w:rPr>
  </w:style>
  <w:style w:type="table" w:styleId="Grilledutableau">
    <w:name w:val="Table Grid"/>
    <w:basedOn w:val="TableauNormal"/>
    <w:rsid w:val="001E2B24"/>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7D6090"/>
    <w:pPr>
      <w:tabs>
        <w:tab w:val="left" w:pos="1276"/>
        <w:tab w:val="left" w:pos="1701"/>
        <w:tab w:val="left" w:pos="4820"/>
        <w:tab w:val="left" w:pos="6096"/>
      </w:tabs>
      <w:suppressAutoHyphens/>
      <w:spacing w:after="0"/>
      <w:jc w:val="both"/>
    </w:pPr>
    <w:rPr>
      <w:rFonts w:ascii="Times New Roman" w:eastAsia="Times New Roman" w:hAnsi="Times New Roman"/>
      <w:color w:val="000000"/>
      <w:lang w:eastAsia="ar-SA"/>
    </w:rPr>
  </w:style>
  <w:style w:type="character" w:styleId="Numrodepage">
    <w:name w:val="page number"/>
    <w:basedOn w:val="Policepardfaut"/>
    <w:rsid w:val="00466FD4"/>
  </w:style>
  <w:style w:type="paragraph" w:customStyle="1" w:styleId="G-EnumrationPAO">
    <w:name w:val="G-Enumération PAO"/>
    <w:basedOn w:val="F-TextePAO"/>
    <w:next w:val="F-TextePAO"/>
    <w:rsid w:val="00024A21"/>
    <w:pPr>
      <w:spacing w:before="100"/>
      <w:ind w:left="709" w:hanging="142"/>
    </w:pPr>
  </w:style>
  <w:style w:type="character" w:styleId="Marquedecommentaire">
    <w:name w:val="annotation reference"/>
    <w:uiPriority w:val="99"/>
    <w:semiHidden/>
    <w:rsid w:val="00CA2844"/>
    <w:rPr>
      <w:sz w:val="16"/>
      <w:szCs w:val="16"/>
    </w:rPr>
  </w:style>
  <w:style w:type="paragraph" w:styleId="Commentaire">
    <w:name w:val="annotation text"/>
    <w:basedOn w:val="Normal"/>
    <w:link w:val="CommentaireCar"/>
    <w:uiPriority w:val="99"/>
    <w:qFormat/>
    <w:rsid w:val="00CA2844"/>
    <w:rPr>
      <w:sz w:val="20"/>
      <w:szCs w:val="20"/>
    </w:rPr>
  </w:style>
  <w:style w:type="paragraph" w:styleId="Objetducommentaire">
    <w:name w:val="annotation subject"/>
    <w:basedOn w:val="Commentaire"/>
    <w:next w:val="Commentaire"/>
    <w:semiHidden/>
    <w:rsid w:val="00CA2844"/>
    <w:rPr>
      <w:b/>
      <w:bCs/>
    </w:rPr>
  </w:style>
  <w:style w:type="character" w:customStyle="1" w:styleId="En-tteCar">
    <w:name w:val="En-tête Car"/>
    <w:link w:val="En-tte"/>
    <w:uiPriority w:val="99"/>
    <w:locked/>
    <w:rsid w:val="00552908"/>
    <w:rPr>
      <w:sz w:val="24"/>
      <w:szCs w:val="24"/>
      <w:lang w:eastAsia="en-US"/>
    </w:rPr>
  </w:style>
  <w:style w:type="character" w:customStyle="1" w:styleId="F-TextePAOCar">
    <w:name w:val="F-Texte PAO Car"/>
    <w:link w:val="F-TextePAO"/>
    <w:rsid w:val="007D3CA0"/>
    <w:rPr>
      <w:rFonts w:ascii="Trebuchet MS" w:eastAsia="Times" w:hAnsi="Trebuchet MS"/>
      <w:sz w:val="18"/>
    </w:rPr>
  </w:style>
  <w:style w:type="character" w:customStyle="1" w:styleId="PieddepageCar">
    <w:name w:val="Pied de page Car"/>
    <w:link w:val="Pieddepage"/>
    <w:uiPriority w:val="99"/>
    <w:locked/>
    <w:rsid w:val="007D3CA0"/>
    <w:rPr>
      <w:sz w:val="24"/>
      <w:szCs w:val="24"/>
      <w:lang w:eastAsia="en-US"/>
    </w:rPr>
  </w:style>
  <w:style w:type="paragraph" w:styleId="Notedebasdepage">
    <w:name w:val="footnote text"/>
    <w:basedOn w:val="Normal"/>
    <w:link w:val="NotedebasdepageCar"/>
    <w:unhideWhenUsed/>
    <w:rsid w:val="00760201"/>
  </w:style>
  <w:style w:type="paragraph" w:customStyle="1" w:styleId="Sous-TitrePAO">
    <w:name w:val="Sous-Titre PAO"/>
    <w:basedOn w:val="Normal"/>
    <w:qFormat/>
    <w:rsid w:val="00A406F3"/>
    <w:pPr>
      <w:spacing w:before="400" w:after="0"/>
      <w:ind w:left="567"/>
      <w:jc w:val="both"/>
    </w:pPr>
    <w:rPr>
      <w:rFonts w:ascii="Century Gothic" w:eastAsia="Times" w:hAnsi="Century Gothic"/>
      <w:noProof/>
      <w:color w:val="5BAC35"/>
      <w:szCs w:val="20"/>
      <w:lang w:eastAsia="fr-FR"/>
    </w:rPr>
  </w:style>
  <w:style w:type="character" w:customStyle="1" w:styleId="NotedebasdepageCar">
    <w:name w:val="Note de bas de page Car"/>
    <w:link w:val="Notedebasdepage"/>
    <w:rsid w:val="00760201"/>
    <w:rPr>
      <w:sz w:val="24"/>
      <w:szCs w:val="24"/>
      <w:lang w:eastAsia="en-US"/>
    </w:rPr>
  </w:style>
  <w:style w:type="character" w:styleId="Appelnotedebasdep">
    <w:name w:val="footnote reference"/>
    <w:uiPriority w:val="99"/>
    <w:unhideWhenUsed/>
    <w:rsid w:val="00760201"/>
    <w:rPr>
      <w:vertAlign w:val="superscript"/>
    </w:rPr>
  </w:style>
  <w:style w:type="paragraph" w:customStyle="1" w:styleId="Listemoyenne2-Accent41">
    <w:name w:val="Liste moyenne 2 - Accent 41"/>
    <w:basedOn w:val="Normal"/>
    <w:uiPriority w:val="34"/>
    <w:qFormat/>
    <w:rsid w:val="00A44235"/>
    <w:pPr>
      <w:ind w:left="720"/>
      <w:contextualSpacing/>
    </w:pPr>
  </w:style>
  <w:style w:type="character" w:customStyle="1" w:styleId="Titre1Car">
    <w:name w:val="Titre 1 Car"/>
    <w:link w:val="Titre10"/>
    <w:uiPriority w:val="9"/>
    <w:rsid w:val="009B0D0A"/>
    <w:rPr>
      <w:rFonts w:ascii="Calibri" w:eastAsia="MS Gothic" w:hAnsi="Calibri" w:cs="Times New Roman"/>
      <w:b/>
      <w:bCs/>
      <w:kern w:val="32"/>
      <w:sz w:val="32"/>
      <w:szCs w:val="32"/>
      <w:lang w:eastAsia="en-US"/>
    </w:rPr>
  </w:style>
  <w:style w:type="paragraph" w:styleId="Titre">
    <w:name w:val="Title"/>
    <w:basedOn w:val="Normal"/>
    <w:link w:val="TitreCar"/>
    <w:qFormat/>
    <w:rsid w:val="005B123F"/>
    <w:pPr>
      <w:autoSpaceDE w:val="0"/>
      <w:autoSpaceDN w:val="0"/>
      <w:spacing w:after="0"/>
      <w:jc w:val="center"/>
    </w:pPr>
    <w:rPr>
      <w:rFonts w:ascii="Times New Roman" w:eastAsia="Times New Roman" w:hAnsi="Times New Roman"/>
      <w:b/>
      <w:bCs/>
      <w:sz w:val="28"/>
      <w:szCs w:val="28"/>
      <w:lang w:eastAsia="fr-FR"/>
    </w:rPr>
  </w:style>
  <w:style w:type="character" w:customStyle="1" w:styleId="TitreCar">
    <w:name w:val="Titre Car"/>
    <w:link w:val="Titre"/>
    <w:rsid w:val="005B123F"/>
    <w:rPr>
      <w:rFonts w:ascii="Times New Roman" w:eastAsia="Times New Roman" w:hAnsi="Times New Roman"/>
      <w:b/>
      <w:bCs/>
      <w:sz w:val="28"/>
      <w:szCs w:val="28"/>
    </w:rPr>
  </w:style>
  <w:style w:type="character" w:customStyle="1" w:styleId="CorpsdetexteCar">
    <w:name w:val="Corps de texte Car"/>
    <w:link w:val="Corpsdetexte"/>
    <w:rsid w:val="00D02472"/>
    <w:rPr>
      <w:rFonts w:ascii="Times New Roman" w:eastAsia="Times New Roman" w:hAnsi="Times New Roman"/>
      <w:color w:val="000000"/>
      <w:sz w:val="24"/>
      <w:szCs w:val="24"/>
      <w:lang w:eastAsia="ar-SA"/>
    </w:rPr>
  </w:style>
  <w:style w:type="paragraph" w:customStyle="1" w:styleId="4-TextePAO">
    <w:name w:val="4-Texte PAO"/>
    <w:next w:val="Normal"/>
    <w:link w:val="4-TextePAOCar"/>
    <w:rsid w:val="004A2176"/>
    <w:pPr>
      <w:spacing w:before="170" w:line="240" w:lineRule="exact"/>
      <w:ind w:firstLine="567"/>
      <w:jc w:val="both"/>
    </w:pPr>
    <w:rPr>
      <w:rFonts w:ascii="Trebuchet MS" w:eastAsia="Times" w:hAnsi="Trebuchet MS"/>
      <w:noProof/>
      <w:sz w:val="18"/>
    </w:rPr>
  </w:style>
  <w:style w:type="character" w:customStyle="1" w:styleId="4-TextePAOCar">
    <w:name w:val="4-Texte PAO Car"/>
    <w:link w:val="4-TextePAO"/>
    <w:rsid w:val="004A2176"/>
    <w:rPr>
      <w:rFonts w:ascii="Trebuchet MS" w:eastAsia="Times" w:hAnsi="Trebuchet MS"/>
      <w:noProof/>
      <w:sz w:val="18"/>
    </w:rPr>
  </w:style>
  <w:style w:type="paragraph" w:customStyle="1" w:styleId="2-SOUS-TITREPAO">
    <w:name w:val="2-SOUS-TITRE PAO"/>
    <w:next w:val="Normal"/>
    <w:rsid w:val="004A2176"/>
    <w:pPr>
      <w:widowControl w:val="0"/>
      <w:spacing w:before="200" w:line="240" w:lineRule="exact"/>
      <w:jc w:val="both"/>
    </w:pPr>
    <w:rPr>
      <w:rFonts w:ascii="Century Gothic" w:eastAsia="Times" w:hAnsi="Century Gothic"/>
      <w:noProof/>
      <w:color w:val="FF0066"/>
    </w:rPr>
  </w:style>
  <w:style w:type="paragraph" w:customStyle="1" w:styleId="1-TITREPAO">
    <w:name w:val="1-TITRE PAO"/>
    <w:basedOn w:val="Normal"/>
    <w:qFormat/>
    <w:rsid w:val="004A2176"/>
    <w:pPr>
      <w:pBdr>
        <w:left w:val="single" w:sz="18" w:space="4" w:color="FF0066"/>
      </w:pBdr>
      <w:spacing w:before="160" w:after="160"/>
      <w:jc w:val="both"/>
    </w:pPr>
    <w:rPr>
      <w:rFonts w:ascii="Century Gothic" w:eastAsia="Times" w:hAnsi="Century Gothic"/>
      <w:noProof/>
      <w:color w:val="4A4F54"/>
      <w:w w:val="105"/>
      <w:sz w:val="32"/>
      <w:szCs w:val="32"/>
      <w:lang w:eastAsia="fr-FR"/>
    </w:rPr>
  </w:style>
  <w:style w:type="paragraph" w:customStyle="1" w:styleId="5-POINTSFORTSETFAIBLES">
    <w:name w:val="5-POINTS FORTS ET FAIBLES"/>
    <w:basedOn w:val="Normal"/>
    <w:qFormat/>
    <w:rsid w:val="004A2176"/>
    <w:pPr>
      <w:spacing w:before="200" w:after="0" w:line="240" w:lineRule="exact"/>
      <w:jc w:val="both"/>
    </w:pPr>
    <w:rPr>
      <w:rFonts w:ascii="Trebuchet MS" w:eastAsia="Times New Roman" w:hAnsi="Trebuchet MS"/>
      <w:sz w:val="18"/>
      <w:szCs w:val="18"/>
      <w:lang w:eastAsia="fr-FR"/>
    </w:rPr>
  </w:style>
  <w:style w:type="character" w:customStyle="1" w:styleId="TextedebullesCar">
    <w:name w:val="Texte de bulles Car"/>
    <w:basedOn w:val="Policepardfaut"/>
    <w:link w:val="Textedebulles"/>
    <w:uiPriority w:val="99"/>
    <w:semiHidden/>
    <w:rsid w:val="00D32E91"/>
    <w:rPr>
      <w:rFonts w:ascii="Tahoma" w:hAnsi="Tahoma" w:cs="Tahoma"/>
      <w:sz w:val="16"/>
      <w:szCs w:val="16"/>
      <w:lang w:eastAsia="en-US"/>
    </w:rPr>
  </w:style>
  <w:style w:type="paragraph" w:customStyle="1" w:styleId="TITRE20">
    <w:name w:val="TITRE 2"/>
    <w:basedOn w:val="Normal"/>
    <w:link w:val="TITRE2Car0"/>
    <w:autoRedefine/>
    <w:qFormat/>
    <w:rsid w:val="00CF2005"/>
    <w:pPr>
      <w:spacing w:before="120" w:after="240"/>
      <w:ind w:left="709" w:hanging="709"/>
      <w:jc w:val="both"/>
    </w:pPr>
    <w:rPr>
      <w:rFonts w:ascii="Century Gothic" w:hAnsi="Century Gothic" w:cs="Arial"/>
      <w:b/>
      <w:color w:val="7030A0"/>
      <w:lang w:val="en-GB"/>
    </w:rPr>
  </w:style>
  <w:style w:type="paragraph" w:customStyle="1" w:styleId="TITRE1">
    <w:name w:val="TITRE 1"/>
    <w:basedOn w:val="Normal"/>
    <w:next w:val="Normal"/>
    <w:link w:val="TITRE1Car0"/>
    <w:autoRedefine/>
    <w:qFormat/>
    <w:rsid w:val="00761199"/>
    <w:pPr>
      <w:numPr>
        <w:numId w:val="26"/>
      </w:numPr>
      <w:spacing w:before="360" w:after="240"/>
      <w:ind w:left="425" w:hanging="425"/>
      <w:jc w:val="both"/>
    </w:pPr>
    <w:rPr>
      <w:rFonts w:ascii="Century Gothic" w:eastAsia="Times" w:hAnsi="Century Gothic"/>
      <w:caps/>
      <w:noProof/>
      <w:color w:val="ED145B"/>
      <w:w w:val="105"/>
      <w:sz w:val="32"/>
      <w:szCs w:val="32"/>
    </w:rPr>
  </w:style>
  <w:style w:type="paragraph" w:customStyle="1" w:styleId="B-TITREPAO">
    <w:name w:val="B-TITRE PAO"/>
    <w:next w:val="Normal"/>
    <w:rsid w:val="00DF2F12"/>
    <w:pPr>
      <w:widowControl w:val="0"/>
      <w:spacing w:before="600"/>
      <w:jc w:val="both"/>
    </w:pPr>
    <w:rPr>
      <w:rFonts w:ascii="Century Gothic" w:eastAsia="MS ??" w:hAnsi="Century Gothic" w:cs="Arial"/>
      <w:bCs/>
      <w:iCs/>
      <w:noProof/>
      <w:color w:val="800000"/>
      <w:w w:val="105"/>
      <w:sz w:val="24"/>
    </w:rPr>
  </w:style>
  <w:style w:type="paragraph" w:styleId="Paragraphedeliste">
    <w:name w:val="List Paragraph"/>
    <w:basedOn w:val="Normal"/>
    <w:uiPriority w:val="34"/>
    <w:qFormat/>
    <w:rsid w:val="0073487D"/>
    <w:pPr>
      <w:numPr>
        <w:numId w:val="21"/>
      </w:numPr>
      <w:contextualSpacing/>
    </w:pPr>
  </w:style>
  <w:style w:type="paragraph" w:styleId="Notedefin">
    <w:name w:val="endnote text"/>
    <w:basedOn w:val="Normal"/>
    <w:link w:val="NotedefinCar"/>
    <w:uiPriority w:val="99"/>
    <w:semiHidden/>
    <w:unhideWhenUsed/>
    <w:rsid w:val="00A21BAE"/>
    <w:pPr>
      <w:spacing w:after="0"/>
    </w:pPr>
    <w:rPr>
      <w:sz w:val="20"/>
      <w:szCs w:val="20"/>
    </w:rPr>
  </w:style>
  <w:style w:type="character" w:customStyle="1" w:styleId="NotedefinCar">
    <w:name w:val="Note de fin Car"/>
    <w:basedOn w:val="Policepardfaut"/>
    <w:link w:val="Notedefin"/>
    <w:uiPriority w:val="99"/>
    <w:semiHidden/>
    <w:rsid w:val="00A21BAE"/>
    <w:rPr>
      <w:lang w:eastAsia="en-US"/>
    </w:rPr>
  </w:style>
  <w:style w:type="character" w:styleId="Appeldenotedefin">
    <w:name w:val="endnote reference"/>
    <w:basedOn w:val="Policepardfaut"/>
    <w:uiPriority w:val="99"/>
    <w:semiHidden/>
    <w:unhideWhenUsed/>
    <w:rsid w:val="00A21BAE"/>
    <w:rPr>
      <w:vertAlign w:val="superscript"/>
    </w:rPr>
  </w:style>
  <w:style w:type="character" w:customStyle="1" w:styleId="CommentaireCar">
    <w:name w:val="Commentaire Car"/>
    <w:basedOn w:val="Policepardfaut"/>
    <w:link w:val="Commentaire"/>
    <w:uiPriority w:val="99"/>
    <w:qFormat/>
    <w:rsid w:val="00C43A89"/>
    <w:rPr>
      <w:lang w:eastAsia="en-US"/>
    </w:rPr>
  </w:style>
  <w:style w:type="character" w:styleId="Textedelespacerserv">
    <w:name w:val="Placeholder Text"/>
    <w:basedOn w:val="Policepardfaut"/>
    <w:uiPriority w:val="99"/>
    <w:semiHidden/>
    <w:rsid w:val="0016246F"/>
    <w:rPr>
      <w:color w:val="808080"/>
    </w:rPr>
  </w:style>
  <w:style w:type="character" w:styleId="Lienhypertexte">
    <w:name w:val="Hyperlink"/>
    <w:basedOn w:val="Policepardfaut"/>
    <w:uiPriority w:val="99"/>
    <w:unhideWhenUsed/>
    <w:rsid w:val="00B25278"/>
    <w:rPr>
      <w:color w:val="0000FF" w:themeColor="hyperlink"/>
      <w:u w:val="single"/>
    </w:rPr>
  </w:style>
  <w:style w:type="character" w:customStyle="1" w:styleId="Mentionnonrsolue1">
    <w:name w:val="Mention non résolue1"/>
    <w:basedOn w:val="Policepardfaut"/>
    <w:uiPriority w:val="99"/>
    <w:semiHidden/>
    <w:unhideWhenUsed/>
    <w:rsid w:val="00B25278"/>
    <w:rPr>
      <w:color w:val="605E5C"/>
      <w:shd w:val="clear" w:color="auto" w:fill="E1DFDD"/>
    </w:rPr>
  </w:style>
  <w:style w:type="character" w:styleId="Lienhypertextesuivivisit">
    <w:name w:val="FollowedHyperlink"/>
    <w:basedOn w:val="Policepardfaut"/>
    <w:uiPriority w:val="99"/>
    <w:semiHidden/>
    <w:unhideWhenUsed/>
    <w:rsid w:val="00B25278"/>
    <w:rPr>
      <w:color w:val="800080" w:themeColor="followedHyperlink"/>
      <w:u w:val="single"/>
    </w:rPr>
  </w:style>
  <w:style w:type="table" w:customStyle="1" w:styleId="Grilledutableau2">
    <w:name w:val="Grille du tableau2"/>
    <w:basedOn w:val="TableauNormal"/>
    <w:uiPriority w:val="39"/>
    <w:rsid w:val="009F43D1"/>
    <w:pPr>
      <w:jc w:val="both"/>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9F43D1"/>
    <w:pPr>
      <w:jc w:val="both"/>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A">
    <w:name w:val="Corps A"/>
    <w:rsid w:val="003032DF"/>
    <w:pPr>
      <w:pBdr>
        <w:top w:val="nil"/>
        <w:left w:val="nil"/>
        <w:bottom w:val="nil"/>
        <w:right w:val="nil"/>
        <w:between w:val="nil"/>
        <w:bar w:val="nil"/>
      </w:pBdr>
      <w:jc w:val="both"/>
    </w:pPr>
    <w:rPr>
      <w:rFonts w:ascii="Century Gothic" w:eastAsia="Arial Unicode MS" w:hAnsi="Century Gothic" w:cs="Arial Unicode MS"/>
      <w:color w:val="000000"/>
      <w:sz w:val="18"/>
      <w:szCs w:val="18"/>
      <w:u w:color="000000"/>
      <w:bdr w:val="nil"/>
      <w14:textOutline w14:w="12700" w14:cap="flat" w14:cmpd="sng" w14:algn="ctr">
        <w14:noFill/>
        <w14:prstDash w14:val="solid"/>
        <w14:miter w14:lim="400000"/>
      </w14:textOutline>
    </w:rPr>
  </w:style>
  <w:style w:type="character" w:customStyle="1" w:styleId="Aucun">
    <w:name w:val="Aucun"/>
    <w:rsid w:val="003032DF"/>
  </w:style>
  <w:style w:type="paragraph" w:styleId="Rvision">
    <w:name w:val="Revision"/>
    <w:hidden/>
    <w:uiPriority w:val="99"/>
    <w:semiHidden/>
    <w:rsid w:val="00F0095E"/>
    <w:rPr>
      <w:sz w:val="24"/>
      <w:szCs w:val="24"/>
      <w:lang w:eastAsia="en-US"/>
    </w:rPr>
  </w:style>
  <w:style w:type="paragraph" w:customStyle="1" w:styleId="c-sous-titre1pao">
    <w:name w:val="c-sous-titre1pao"/>
    <w:basedOn w:val="Normal"/>
    <w:rsid w:val="002913A2"/>
    <w:pPr>
      <w:spacing w:before="100" w:beforeAutospacing="1" w:after="100" w:afterAutospacing="1"/>
    </w:pPr>
    <w:rPr>
      <w:rFonts w:ascii="Times New Roman" w:eastAsiaTheme="minorHAnsi" w:hAnsi="Times New Roman"/>
      <w:lang w:eastAsia="fr-FR"/>
    </w:rPr>
  </w:style>
  <w:style w:type="character" w:customStyle="1" w:styleId="TITRE1Car0">
    <w:name w:val="TITRE 1 Car"/>
    <w:basedOn w:val="Policepardfaut"/>
    <w:link w:val="TITRE1"/>
    <w:rsid w:val="00761199"/>
    <w:rPr>
      <w:rFonts w:ascii="Century Gothic" w:eastAsia="Times" w:hAnsi="Century Gothic"/>
      <w:caps/>
      <w:noProof/>
      <w:color w:val="ED145B"/>
      <w:w w:val="105"/>
      <w:sz w:val="32"/>
      <w:szCs w:val="32"/>
      <w:lang w:eastAsia="en-US"/>
    </w:rPr>
  </w:style>
  <w:style w:type="paragraph" w:customStyle="1" w:styleId="Style1">
    <w:name w:val="Style1"/>
    <w:basedOn w:val="Normal"/>
    <w:link w:val="Style1Car"/>
    <w:qFormat/>
    <w:rsid w:val="00D1604C"/>
    <w:pPr>
      <w:pBdr>
        <w:top w:val="nil"/>
        <w:left w:val="nil"/>
        <w:bottom w:val="nil"/>
        <w:right w:val="nil"/>
        <w:between w:val="nil"/>
      </w:pBdr>
      <w:spacing w:before="240" w:after="120"/>
    </w:pPr>
    <w:rPr>
      <w:rFonts w:ascii="Century Gothic" w:eastAsia="Century Gothic" w:hAnsi="Century Gothic" w:cs="Century Gothic"/>
      <w:b/>
      <w:color w:val="5B2B8E"/>
      <w:sz w:val="22"/>
      <w:szCs w:val="22"/>
    </w:rPr>
  </w:style>
  <w:style w:type="paragraph" w:customStyle="1" w:styleId="Style2">
    <w:name w:val="Style2"/>
    <w:basedOn w:val="Normal"/>
    <w:link w:val="Style2Car"/>
    <w:qFormat/>
    <w:rsid w:val="00D1604C"/>
    <w:pPr>
      <w:pBdr>
        <w:top w:val="nil"/>
        <w:left w:val="nil"/>
        <w:bottom w:val="nil"/>
        <w:right w:val="nil"/>
        <w:between w:val="nil"/>
      </w:pBdr>
      <w:spacing w:before="240" w:after="240"/>
      <w:jc w:val="both"/>
    </w:pPr>
    <w:rPr>
      <w:rFonts w:ascii="Century Gothic" w:eastAsia="Century Gothic" w:hAnsi="Century Gothic" w:cs="Century Gothic"/>
      <w:color w:val="5B2B8E"/>
      <w:sz w:val="20"/>
      <w:szCs w:val="20"/>
    </w:rPr>
  </w:style>
  <w:style w:type="character" w:customStyle="1" w:styleId="Style1Car">
    <w:name w:val="Style1 Car"/>
    <w:basedOn w:val="Policepardfaut"/>
    <w:link w:val="Style1"/>
    <w:rsid w:val="00D1604C"/>
    <w:rPr>
      <w:rFonts w:ascii="Century Gothic" w:eastAsia="Century Gothic" w:hAnsi="Century Gothic" w:cs="Century Gothic"/>
      <w:b/>
      <w:color w:val="5B2B8E"/>
      <w:sz w:val="22"/>
      <w:szCs w:val="22"/>
      <w:lang w:eastAsia="en-US"/>
    </w:rPr>
  </w:style>
  <w:style w:type="character" w:customStyle="1" w:styleId="Style2Car">
    <w:name w:val="Style2 Car"/>
    <w:basedOn w:val="Policepardfaut"/>
    <w:link w:val="Style2"/>
    <w:rsid w:val="00D1604C"/>
    <w:rPr>
      <w:rFonts w:ascii="Century Gothic" w:eastAsia="Century Gothic" w:hAnsi="Century Gothic" w:cs="Century Gothic"/>
      <w:color w:val="5B2B8E"/>
      <w:lang w:eastAsia="en-US"/>
    </w:rPr>
  </w:style>
  <w:style w:type="paragraph" w:styleId="NormalWeb">
    <w:name w:val="Normal (Web)"/>
    <w:basedOn w:val="Normal"/>
    <w:uiPriority w:val="99"/>
    <w:unhideWhenUsed/>
    <w:rsid w:val="006235E5"/>
    <w:pPr>
      <w:spacing w:before="100" w:beforeAutospacing="1" w:after="100" w:afterAutospacing="1"/>
    </w:pPr>
    <w:rPr>
      <w:rFonts w:ascii="Times New Roman" w:eastAsia="Times New Roman" w:hAnsi="Times New Roman"/>
      <w:lang w:eastAsia="fr-FR"/>
    </w:rPr>
  </w:style>
  <w:style w:type="paragraph" w:customStyle="1" w:styleId="TITRE30">
    <w:name w:val="TITRE 3"/>
    <w:basedOn w:val="Normal"/>
    <w:link w:val="TITRE3Car0"/>
    <w:autoRedefine/>
    <w:qFormat/>
    <w:rsid w:val="0036670F"/>
    <w:pPr>
      <w:spacing w:after="240"/>
      <w:jc w:val="both"/>
    </w:pPr>
    <w:rPr>
      <w:rFonts w:ascii="Century Gothic" w:hAnsi="Century Gothic"/>
      <w:b/>
      <w:color w:val="7030A0"/>
      <w:lang w:val="en-GB"/>
    </w:rPr>
  </w:style>
  <w:style w:type="paragraph" w:styleId="En-ttedetabledesmatires">
    <w:name w:val="TOC Heading"/>
    <w:basedOn w:val="Titre10"/>
    <w:next w:val="Normal"/>
    <w:uiPriority w:val="39"/>
    <w:unhideWhenUsed/>
    <w:qFormat/>
    <w:rsid w:val="0036670F"/>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fr-FR"/>
    </w:rPr>
  </w:style>
  <w:style w:type="character" w:customStyle="1" w:styleId="TITRE3Car0">
    <w:name w:val="TITRE 3 Car"/>
    <w:basedOn w:val="Policepardfaut"/>
    <w:link w:val="TITRE30"/>
    <w:rsid w:val="0036670F"/>
    <w:rPr>
      <w:rFonts w:ascii="Century Gothic" w:hAnsi="Century Gothic"/>
      <w:b/>
      <w:color w:val="7030A0"/>
      <w:sz w:val="24"/>
      <w:szCs w:val="24"/>
      <w:lang w:val="en-GB" w:eastAsia="en-US"/>
    </w:rPr>
  </w:style>
  <w:style w:type="paragraph" w:styleId="TM1">
    <w:name w:val="toc 1"/>
    <w:basedOn w:val="Normal"/>
    <w:next w:val="Normal"/>
    <w:autoRedefine/>
    <w:uiPriority w:val="39"/>
    <w:unhideWhenUsed/>
    <w:rsid w:val="0036670F"/>
    <w:pPr>
      <w:numPr>
        <w:numId w:val="44"/>
      </w:numPr>
      <w:spacing w:after="120"/>
      <w:ind w:left="357" w:hanging="357"/>
    </w:pPr>
    <w:rPr>
      <w:rFonts w:ascii="Century Gothic" w:hAnsi="Century Gothic"/>
      <w:caps/>
      <w:color w:val="ED145B"/>
    </w:rPr>
  </w:style>
  <w:style w:type="character" w:customStyle="1" w:styleId="Titre2Car">
    <w:name w:val="Titre 2 Car"/>
    <w:basedOn w:val="Policepardfaut"/>
    <w:link w:val="Titre2"/>
    <w:uiPriority w:val="9"/>
    <w:semiHidden/>
    <w:rsid w:val="0036670F"/>
    <w:rPr>
      <w:rFonts w:asciiTheme="majorHAnsi" w:eastAsiaTheme="majorEastAsia" w:hAnsiTheme="majorHAnsi" w:cstheme="majorBidi"/>
      <w:color w:val="365F91" w:themeColor="accent1" w:themeShade="BF"/>
      <w:sz w:val="26"/>
      <w:szCs w:val="26"/>
      <w:lang w:eastAsia="en-US"/>
    </w:rPr>
  </w:style>
  <w:style w:type="character" w:customStyle="1" w:styleId="Titre3Car">
    <w:name w:val="Titre 3 Car"/>
    <w:basedOn w:val="Policepardfaut"/>
    <w:link w:val="Titre3"/>
    <w:uiPriority w:val="9"/>
    <w:semiHidden/>
    <w:rsid w:val="0036670F"/>
    <w:rPr>
      <w:rFonts w:asciiTheme="majorHAnsi" w:eastAsiaTheme="majorEastAsia" w:hAnsiTheme="majorHAnsi" w:cstheme="majorBidi"/>
      <w:color w:val="243F60" w:themeColor="accent1" w:themeShade="7F"/>
      <w:sz w:val="24"/>
      <w:szCs w:val="24"/>
      <w:lang w:eastAsia="en-US"/>
    </w:rPr>
  </w:style>
  <w:style w:type="paragraph" w:styleId="TM2">
    <w:name w:val="toc 2"/>
    <w:basedOn w:val="Normal"/>
    <w:next w:val="Normal"/>
    <w:autoRedefine/>
    <w:uiPriority w:val="39"/>
    <w:semiHidden/>
    <w:unhideWhenUsed/>
    <w:rsid w:val="0036670F"/>
    <w:pPr>
      <w:numPr>
        <w:numId w:val="45"/>
      </w:numPr>
      <w:spacing w:after="120"/>
    </w:pPr>
    <w:rPr>
      <w:rFonts w:ascii="Century Gothic" w:hAnsi="Century Gothic"/>
      <w:color w:val="5C2D91"/>
      <w:sz w:val="22"/>
    </w:rPr>
  </w:style>
  <w:style w:type="paragraph" w:styleId="TM3">
    <w:name w:val="toc 3"/>
    <w:basedOn w:val="Normal"/>
    <w:next w:val="Normal"/>
    <w:autoRedefine/>
    <w:uiPriority w:val="39"/>
    <w:semiHidden/>
    <w:unhideWhenUsed/>
    <w:rsid w:val="0036670F"/>
    <w:pPr>
      <w:spacing w:after="100"/>
    </w:pPr>
    <w:rPr>
      <w:rFonts w:ascii="Century Gothic" w:hAnsi="Century Gothic"/>
      <w:color w:val="5C2D91"/>
      <w:sz w:val="22"/>
    </w:rPr>
  </w:style>
  <w:style w:type="paragraph" w:customStyle="1" w:styleId="Style5">
    <w:name w:val="Style5"/>
    <w:basedOn w:val="TITRE20"/>
    <w:link w:val="Style5Car"/>
    <w:qFormat/>
    <w:rsid w:val="00880B0D"/>
    <w:pPr>
      <w:framePr w:hSpace="141" w:wrap="around" w:vAnchor="text" w:hAnchor="margin" w:xAlign="right" w:y="2979"/>
    </w:pPr>
    <w:rPr>
      <w:lang w:eastAsia="ja-JP"/>
    </w:rPr>
  </w:style>
  <w:style w:type="paragraph" w:customStyle="1" w:styleId="StyleT">
    <w:name w:val="StyleT"/>
    <w:basedOn w:val="TITRE20"/>
    <w:link w:val="StyleTCar"/>
    <w:qFormat/>
    <w:rsid w:val="00360881"/>
    <w:pPr>
      <w:framePr w:hSpace="141" w:wrap="around" w:vAnchor="text" w:hAnchor="margin" w:xAlign="right" w:y="2979"/>
      <w:ind w:left="0" w:firstLine="0"/>
    </w:pPr>
    <w:rPr>
      <w:b w:val="0"/>
      <w:sz w:val="52"/>
    </w:rPr>
  </w:style>
  <w:style w:type="character" w:customStyle="1" w:styleId="TITRE2Car0">
    <w:name w:val="TITRE 2 Car"/>
    <w:basedOn w:val="Policepardfaut"/>
    <w:link w:val="TITRE20"/>
    <w:rsid w:val="00CF2005"/>
    <w:rPr>
      <w:rFonts w:ascii="Century Gothic" w:hAnsi="Century Gothic" w:cs="Arial"/>
      <w:b/>
      <w:color w:val="7030A0"/>
      <w:sz w:val="24"/>
      <w:szCs w:val="24"/>
      <w:lang w:val="en-GB" w:eastAsia="en-US"/>
    </w:rPr>
  </w:style>
  <w:style w:type="character" w:customStyle="1" w:styleId="Style5Car">
    <w:name w:val="Style5 Car"/>
    <w:basedOn w:val="TITRE2Car0"/>
    <w:link w:val="Style5"/>
    <w:rsid w:val="00880B0D"/>
    <w:rPr>
      <w:rFonts w:ascii="Century Gothic" w:hAnsi="Century Gothic" w:cs="Arial"/>
      <w:b/>
      <w:color w:val="7030A0"/>
      <w:sz w:val="24"/>
      <w:szCs w:val="24"/>
      <w:lang w:val="en-GB" w:eastAsia="ja-JP"/>
    </w:rPr>
  </w:style>
  <w:style w:type="character" w:customStyle="1" w:styleId="StyleTCar">
    <w:name w:val="StyleT Car"/>
    <w:basedOn w:val="TITRE2Car0"/>
    <w:link w:val="StyleT"/>
    <w:rsid w:val="00360881"/>
    <w:rPr>
      <w:rFonts w:ascii="Century Gothic" w:hAnsi="Century Gothic" w:cs="Arial"/>
      <w:b w:val="0"/>
      <w:color w:val="7030A0"/>
      <w:sz w:val="5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7128">
      <w:bodyDiv w:val="1"/>
      <w:marLeft w:val="0"/>
      <w:marRight w:val="0"/>
      <w:marTop w:val="0"/>
      <w:marBottom w:val="0"/>
      <w:divBdr>
        <w:top w:val="none" w:sz="0" w:space="0" w:color="auto"/>
        <w:left w:val="none" w:sz="0" w:space="0" w:color="auto"/>
        <w:bottom w:val="none" w:sz="0" w:space="0" w:color="auto"/>
        <w:right w:val="none" w:sz="0" w:space="0" w:color="auto"/>
      </w:divBdr>
    </w:div>
    <w:div w:id="114830334">
      <w:bodyDiv w:val="1"/>
      <w:marLeft w:val="0"/>
      <w:marRight w:val="0"/>
      <w:marTop w:val="0"/>
      <w:marBottom w:val="0"/>
      <w:divBdr>
        <w:top w:val="none" w:sz="0" w:space="0" w:color="auto"/>
        <w:left w:val="none" w:sz="0" w:space="0" w:color="auto"/>
        <w:bottom w:val="none" w:sz="0" w:space="0" w:color="auto"/>
        <w:right w:val="none" w:sz="0" w:space="0" w:color="auto"/>
      </w:divBdr>
    </w:div>
    <w:div w:id="180045575">
      <w:bodyDiv w:val="1"/>
      <w:marLeft w:val="0"/>
      <w:marRight w:val="0"/>
      <w:marTop w:val="0"/>
      <w:marBottom w:val="0"/>
      <w:divBdr>
        <w:top w:val="none" w:sz="0" w:space="0" w:color="auto"/>
        <w:left w:val="none" w:sz="0" w:space="0" w:color="auto"/>
        <w:bottom w:val="none" w:sz="0" w:space="0" w:color="auto"/>
        <w:right w:val="none" w:sz="0" w:space="0" w:color="auto"/>
      </w:divBdr>
    </w:div>
    <w:div w:id="606035815">
      <w:bodyDiv w:val="1"/>
      <w:marLeft w:val="0"/>
      <w:marRight w:val="0"/>
      <w:marTop w:val="0"/>
      <w:marBottom w:val="0"/>
      <w:divBdr>
        <w:top w:val="none" w:sz="0" w:space="0" w:color="auto"/>
        <w:left w:val="none" w:sz="0" w:space="0" w:color="auto"/>
        <w:bottom w:val="none" w:sz="0" w:space="0" w:color="auto"/>
        <w:right w:val="none" w:sz="0" w:space="0" w:color="auto"/>
      </w:divBdr>
    </w:div>
    <w:div w:id="721755861">
      <w:bodyDiv w:val="1"/>
      <w:marLeft w:val="0"/>
      <w:marRight w:val="0"/>
      <w:marTop w:val="0"/>
      <w:marBottom w:val="0"/>
      <w:divBdr>
        <w:top w:val="none" w:sz="0" w:space="0" w:color="auto"/>
        <w:left w:val="none" w:sz="0" w:space="0" w:color="auto"/>
        <w:bottom w:val="none" w:sz="0" w:space="0" w:color="auto"/>
        <w:right w:val="none" w:sz="0" w:space="0" w:color="auto"/>
      </w:divBdr>
    </w:div>
    <w:div w:id="743797310">
      <w:bodyDiv w:val="1"/>
      <w:marLeft w:val="0"/>
      <w:marRight w:val="0"/>
      <w:marTop w:val="0"/>
      <w:marBottom w:val="0"/>
      <w:divBdr>
        <w:top w:val="none" w:sz="0" w:space="0" w:color="auto"/>
        <w:left w:val="none" w:sz="0" w:space="0" w:color="auto"/>
        <w:bottom w:val="none" w:sz="0" w:space="0" w:color="auto"/>
        <w:right w:val="none" w:sz="0" w:space="0" w:color="auto"/>
      </w:divBdr>
    </w:div>
    <w:div w:id="873008514">
      <w:bodyDiv w:val="1"/>
      <w:marLeft w:val="0"/>
      <w:marRight w:val="0"/>
      <w:marTop w:val="0"/>
      <w:marBottom w:val="0"/>
      <w:divBdr>
        <w:top w:val="none" w:sz="0" w:space="0" w:color="auto"/>
        <w:left w:val="none" w:sz="0" w:space="0" w:color="auto"/>
        <w:bottom w:val="none" w:sz="0" w:space="0" w:color="auto"/>
        <w:right w:val="none" w:sz="0" w:space="0" w:color="auto"/>
      </w:divBdr>
    </w:div>
    <w:div w:id="940986354">
      <w:bodyDiv w:val="1"/>
      <w:marLeft w:val="0"/>
      <w:marRight w:val="0"/>
      <w:marTop w:val="0"/>
      <w:marBottom w:val="0"/>
      <w:divBdr>
        <w:top w:val="none" w:sz="0" w:space="0" w:color="auto"/>
        <w:left w:val="none" w:sz="0" w:space="0" w:color="auto"/>
        <w:bottom w:val="none" w:sz="0" w:space="0" w:color="auto"/>
        <w:right w:val="none" w:sz="0" w:space="0" w:color="auto"/>
      </w:divBdr>
    </w:div>
    <w:div w:id="1155759466">
      <w:bodyDiv w:val="1"/>
      <w:marLeft w:val="0"/>
      <w:marRight w:val="0"/>
      <w:marTop w:val="0"/>
      <w:marBottom w:val="0"/>
      <w:divBdr>
        <w:top w:val="none" w:sz="0" w:space="0" w:color="auto"/>
        <w:left w:val="none" w:sz="0" w:space="0" w:color="auto"/>
        <w:bottom w:val="none" w:sz="0" w:space="0" w:color="auto"/>
        <w:right w:val="none" w:sz="0" w:space="0" w:color="auto"/>
      </w:divBdr>
    </w:div>
    <w:div w:id="1397556023">
      <w:bodyDiv w:val="1"/>
      <w:marLeft w:val="0"/>
      <w:marRight w:val="0"/>
      <w:marTop w:val="0"/>
      <w:marBottom w:val="0"/>
      <w:divBdr>
        <w:top w:val="none" w:sz="0" w:space="0" w:color="auto"/>
        <w:left w:val="none" w:sz="0" w:space="0" w:color="auto"/>
        <w:bottom w:val="none" w:sz="0" w:space="0" w:color="auto"/>
        <w:right w:val="none" w:sz="0" w:space="0" w:color="auto"/>
      </w:divBdr>
    </w:div>
    <w:div w:id="1415592837">
      <w:bodyDiv w:val="1"/>
      <w:marLeft w:val="0"/>
      <w:marRight w:val="0"/>
      <w:marTop w:val="0"/>
      <w:marBottom w:val="0"/>
      <w:divBdr>
        <w:top w:val="none" w:sz="0" w:space="0" w:color="auto"/>
        <w:left w:val="none" w:sz="0" w:space="0" w:color="auto"/>
        <w:bottom w:val="none" w:sz="0" w:space="0" w:color="auto"/>
        <w:right w:val="none" w:sz="0" w:space="0" w:color="auto"/>
      </w:divBdr>
    </w:div>
    <w:div w:id="1517501871">
      <w:bodyDiv w:val="1"/>
      <w:marLeft w:val="0"/>
      <w:marRight w:val="0"/>
      <w:marTop w:val="0"/>
      <w:marBottom w:val="0"/>
      <w:divBdr>
        <w:top w:val="none" w:sz="0" w:space="0" w:color="auto"/>
        <w:left w:val="none" w:sz="0" w:space="0" w:color="auto"/>
        <w:bottom w:val="none" w:sz="0" w:space="0" w:color="auto"/>
        <w:right w:val="none" w:sz="0" w:space="0" w:color="auto"/>
      </w:divBdr>
    </w:div>
    <w:div w:id="1836919591">
      <w:bodyDiv w:val="1"/>
      <w:marLeft w:val="0"/>
      <w:marRight w:val="0"/>
      <w:marTop w:val="0"/>
      <w:marBottom w:val="0"/>
      <w:divBdr>
        <w:top w:val="none" w:sz="0" w:space="0" w:color="auto"/>
        <w:left w:val="none" w:sz="0" w:space="0" w:color="auto"/>
        <w:bottom w:val="none" w:sz="0" w:space="0" w:color="auto"/>
        <w:right w:val="none" w:sz="0" w:space="0" w:color="auto"/>
      </w:divBdr>
    </w:div>
    <w:div w:id="1869021905">
      <w:bodyDiv w:val="1"/>
      <w:marLeft w:val="0"/>
      <w:marRight w:val="0"/>
      <w:marTop w:val="0"/>
      <w:marBottom w:val="0"/>
      <w:divBdr>
        <w:top w:val="none" w:sz="0" w:space="0" w:color="auto"/>
        <w:left w:val="none" w:sz="0" w:space="0" w:color="auto"/>
        <w:bottom w:val="none" w:sz="0" w:space="0" w:color="auto"/>
        <w:right w:val="none" w:sz="0" w:space="0" w:color="auto"/>
      </w:divBdr>
    </w:div>
    <w:div w:id="1897542135">
      <w:bodyDiv w:val="1"/>
      <w:marLeft w:val="0"/>
      <w:marRight w:val="0"/>
      <w:marTop w:val="0"/>
      <w:marBottom w:val="0"/>
      <w:divBdr>
        <w:top w:val="none" w:sz="0" w:space="0" w:color="auto"/>
        <w:left w:val="none" w:sz="0" w:space="0" w:color="auto"/>
        <w:bottom w:val="none" w:sz="0" w:space="0" w:color="auto"/>
        <w:right w:val="none" w:sz="0" w:space="0" w:color="auto"/>
      </w:divBdr>
    </w:div>
    <w:div w:id="1912081956">
      <w:bodyDiv w:val="1"/>
      <w:marLeft w:val="0"/>
      <w:marRight w:val="0"/>
      <w:marTop w:val="0"/>
      <w:marBottom w:val="0"/>
      <w:divBdr>
        <w:top w:val="none" w:sz="0" w:space="0" w:color="auto"/>
        <w:left w:val="none" w:sz="0" w:space="0" w:color="auto"/>
        <w:bottom w:val="none" w:sz="0" w:space="0" w:color="auto"/>
        <w:right w:val="none" w:sz="0" w:space="0" w:color="auto"/>
      </w:divBdr>
    </w:div>
    <w:div w:id="2063745223">
      <w:bodyDiv w:val="1"/>
      <w:marLeft w:val="0"/>
      <w:marRight w:val="0"/>
      <w:marTop w:val="0"/>
      <w:marBottom w:val="0"/>
      <w:divBdr>
        <w:top w:val="none" w:sz="0" w:space="0" w:color="auto"/>
        <w:left w:val="none" w:sz="0" w:space="0" w:color="auto"/>
        <w:bottom w:val="none" w:sz="0" w:space="0" w:color="auto"/>
        <w:right w:val="none" w:sz="0" w:space="0" w:color="auto"/>
      </w:divBdr>
    </w:div>
    <w:div w:id="2099204896">
      <w:bodyDiv w:val="1"/>
      <w:marLeft w:val="0"/>
      <w:marRight w:val="0"/>
      <w:marTop w:val="0"/>
      <w:marBottom w:val="0"/>
      <w:divBdr>
        <w:top w:val="none" w:sz="0" w:space="0" w:color="auto"/>
        <w:left w:val="none" w:sz="0" w:space="0" w:color="auto"/>
        <w:bottom w:val="none" w:sz="0" w:space="0" w:color="auto"/>
        <w:right w:val="none" w:sz="0" w:space="0" w:color="auto"/>
      </w:divBdr>
    </w:div>
    <w:div w:id="2101215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BD5A4539A4E86AF5D093205FF761D"/>
        <w:category>
          <w:name w:val="Général"/>
          <w:gallery w:val="placeholder"/>
        </w:category>
        <w:types>
          <w:type w:val="bbPlcHdr"/>
        </w:types>
        <w:behaviors>
          <w:behavior w:val="content"/>
        </w:behaviors>
        <w:guid w:val="{3B422543-0CDD-494E-A70D-7CA48FA48855}"/>
      </w:docPartPr>
      <w:docPartBody>
        <w:p w:rsidR="003C0D33" w:rsidRDefault="00554B77" w:rsidP="00554B77">
          <w:pPr>
            <w:pStyle w:val="1CEBD5A4539A4E86AF5D093205FF761D"/>
          </w:pPr>
          <w:r>
            <w:rPr>
              <w:rStyle w:val="Textedelespacerserv"/>
            </w:rPr>
            <w:t>Choisissez un élément.</w:t>
          </w:r>
        </w:p>
      </w:docPartBody>
    </w:docPart>
    <w:docPart>
      <w:docPartPr>
        <w:name w:val="792B04875F4849A9BB562D585B482425"/>
        <w:category>
          <w:name w:val="Général"/>
          <w:gallery w:val="placeholder"/>
        </w:category>
        <w:types>
          <w:type w:val="bbPlcHdr"/>
        </w:types>
        <w:behaviors>
          <w:behavior w:val="content"/>
        </w:behaviors>
        <w:guid w:val="{1AF8A3F4-B463-40E4-9D45-3A1B97655565}"/>
      </w:docPartPr>
      <w:docPartBody>
        <w:p w:rsidR="003C0D33" w:rsidRDefault="00554B77" w:rsidP="00554B77">
          <w:pPr>
            <w:pStyle w:val="792B04875F4849A9BB562D585B482425"/>
          </w:pPr>
          <w:r>
            <w:rPr>
              <w:rStyle w:val="Textedelespacerserv"/>
            </w:rPr>
            <w:t>Choisissez un élément.</w:t>
          </w:r>
        </w:p>
      </w:docPartBody>
    </w:docPart>
    <w:docPart>
      <w:docPartPr>
        <w:name w:val="6F083D11E4A442F282400BA08C78E755"/>
        <w:category>
          <w:name w:val="Général"/>
          <w:gallery w:val="placeholder"/>
        </w:category>
        <w:types>
          <w:type w:val="bbPlcHdr"/>
        </w:types>
        <w:behaviors>
          <w:behavior w:val="content"/>
        </w:behaviors>
        <w:guid w:val="{DD468F8F-F4E0-4A10-8C1C-0F3DEF8AEB2A}"/>
      </w:docPartPr>
      <w:docPartBody>
        <w:p w:rsidR="003C0D33" w:rsidRDefault="00554B77" w:rsidP="00554B77">
          <w:pPr>
            <w:pStyle w:val="6F083D11E4A442F282400BA08C78E755"/>
          </w:pPr>
          <w:r>
            <w:rPr>
              <w:rStyle w:val="Textedelespacerserv"/>
            </w:rPr>
            <w:t>Choisissez un élément.</w:t>
          </w:r>
        </w:p>
      </w:docPartBody>
    </w:docPart>
    <w:docPart>
      <w:docPartPr>
        <w:name w:val="4C46287212E34979B4FFA995091D4AB9"/>
        <w:category>
          <w:name w:val="Général"/>
          <w:gallery w:val="placeholder"/>
        </w:category>
        <w:types>
          <w:type w:val="bbPlcHdr"/>
        </w:types>
        <w:behaviors>
          <w:behavior w:val="content"/>
        </w:behaviors>
        <w:guid w:val="{0A9C9F1F-43D4-4B05-AAFC-C120D82545AD}"/>
      </w:docPartPr>
      <w:docPartBody>
        <w:p w:rsidR="003C0D33" w:rsidRDefault="00554B77" w:rsidP="00554B77">
          <w:pPr>
            <w:pStyle w:val="4C46287212E34979B4FFA995091D4AB9"/>
          </w:pPr>
          <w:r>
            <w:rPr>
              <w:rStyle w:val="Textedelespacerserv"/>
            </w:rPr>
            <w:t>Choisissez un élément.</w:t>
          </w:r>
        </w:p>
      </w:docPartBody>
    </w:docPart>
    <w:docPart>
      <w:docPartPr>
        <w:name w:val="69754939E2904F2A8A09A7171801F199"/>
        <w:category>
          <w:name w:val="Général"/>
          <w:gallery w:val="placeholder"/>
        </w:category>
        <w:types>
          <w:type w:val="bbPlcHdr"/>
        </w:types>
        <w:behaviors>
          <w:behavior w:val="content"/>
        </w:behaviors>
        <w:guid w:val="{A5A37716-C6C9-45E4-B8DB-DAA13BD9818A}"/>
      </w:docPartPr>
      <w:docPartBody>
        <w:p w:rsidR="003C0D33" w:rsidRDefault="00554B77" w:rsidP="00554B77">
          <w:pPr>
            <w:pStyle w:val="69754939E2904F2A8A09A7171801F199"/>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A"/>
    <w:rsid w:val="00022F30"/>
    <w:rsid w:val="00112B16"/>
    <w:rsid w:val="002F1F30"/>
    <w:rsid w:val="0038323A"/>
    <w:rsid w:val="003B2B1E"/>
    <w:rsid w:val="003C0D33"/>
    <w:rsid w:val="00400057"/>
    <w:rsid w:val="00405D27"/>
    <w:rsid w:val="0053657F"/>
    <w:rsid w:val="00554B77"/>
    <w:rsid w:val="005668C8"/>
    <w:rsid w:val="005D633F"/>
    <w:rsid w:val="005F6AE8"/>
    <w:rsid w:val="00685F72"/>
    <w:rsid w:val="006F0563"/>
    <w:rsid w:val="0073294F"/>
    <w:rsid w:val="0074653A"/>
    <w:rsid w:val="00752488"/>
    <w:rsid w:val="007D3CF3"/>
    <w:rsid w:val="008020F1"/>
    <w:rsid w:val="00860F9B"/>
    <w:rsid w:val="008A00EF"/>
    <w:rsid w:val="00BD5B8E"/>
    <w:rsid w:val="00BF6362"/>
    <w:rsid w:val="00D245B0"/>
    <w:rsid w:val="00D50AA4"/>
    <w:rsid w:val="00DC22D5"/>
    <w:rsid w:val="00E41971"/>
    <w:rsid w:val="00F6626D"/>
    <w:rsid w:val="00F754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54B77"/>
  </w:style>
  <w:style w:type="paragraph" w:customStyle="1" w:styleId="1CEBD5A4539A4E86AF5D093205FF761D">
    <w:name w:val="1CEBD5A4539A4E86AF5D093205FF761D"/>
    <w:rsid w:val="00554B77"/>
  </w:style>
  <w:style w:type="paragraph" w:customStyle="1" w:styleId="792B04875F4849A9BB562D585B482425">
    <w:name w:val="792B04875F4849A9BB562D585B482425"/>
    <w:rsid w:val="00554B77"/>
  </w:style>
  <w:style w:type="paragraph" w:customStyle="1" w:styleId="6F083D11E4A442F282400BA08C78E755">
    <w:name w:val="6F083D11E4A442F282400BA08C78E755"/>
    <w:rsid w:val="00554B77"/>
  </w:style>
  <w:style w:type="paragraph" w:customStyle="1" w:styleId="4C46287212E34979B4FFA995091D4AB9">
    <w:name w:val="4C46287212E34979B4FFA995091D4AB9"/>
    <w:rsid w:val="00554B77"/>
  </w:style>
  <w:style w:type="paragraph" w:customStyle="1" w:styleId="69754939E2904F2A8A09A7171801F199">
    <w:name w:val="69754939E2904F2A8A09A7171801F199"/>
    <w:rsid w:val="00554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64167-F0CA-4F8B-BC0F-7971D714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3084</Words>
  <Characters>17575</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LIPN</Company>
  <LinksUpToDate>false</LinksUpToDate>
  <CharactersWithSpaces>20618</CharactersWithSpaces>
  <SharedDoc>false</SharedDoc>
  <HLinks>
    <vt:vector size="12" baseType="variant">
      <vt:variant>
        <vt:i4>6422632</vt:i4>
      </vt:variant>
      <vt:variant>
        <vt:i4>6077</vt:i4>
      </vt:variant>
      <vt:variant>
        <vt:i4>1026</vt:i4>
      </vt:variant>
      <vt:variant>
        <vt:i4>1</vt:i4>
      </vt:variant>
      <vt:variant>
        <vt:lpwstr>HCERES</vt:lpwstr>
      </vt:variant>
      <vt:variant>
        <vt:lpwstr/>
      </vt:variant>
      <vt:variant>
        <vt:i4>15728825</vt:i4>
      </vt:variant>
      <vt:variant>
        <vt:i4>6167</vt:i4>
      </vt:variant>
      <vt:variant>
        <vt:i4>1025</vt:i4>
      </vt:variant>
      <vt:variant>
        <vt:i4>1</vt:i4>
      </vt:variant>
      <vt:variant>
        <vt:lpwstr>HCERES-déployé</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Unit Self-Assessment report</dc:title>
  <dc:creator>Hcéres</dc:creator>
  <cp:lastModifiedBy>MARIE MARTEIL</cp:lastModifiedBy>
  <cp:revision>3</cp:revision>
  <cp:lastPrinted>2021-10-19T11:40:00Z</cp:lastPrinted>
  <dcterms:created xsi:type="dcterms:W3CDTF">2024-10-31T08:35:00Z</dcterms:created>
  <dcterms:modified xsi:type="dcterms:W3CDTF">2024-11-04T09:45:00Z</dcterms:modified>
</cp:coreProperties>
</file>