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-309249285"/>
        <w:docPartObj>
          <w:docPartGallery w:val="Cover Pages"/>
          <w:docPartUnique/>
        </w:docPartObj>
      </w:sdtPr>
      <w:sdtEndPr/>
      <w:sdtContent>
        <w:p w14:paraId="647B35FA" w14:textId="77777777" w:rsidR="000D1ABC" w:rsidRPr="008E14DF" w:rsidRDefault="000D1ABC">
          <w:pPr>
            <w:rPr>
              <w:lang w:val="en-US"/>
            </w:rPr>
          </w:pPr>
        </w:p>
        <w:p w14:paraId="65D2A896" w14:textId="77777777" w:rsidR="000D1ABC" w:rsidRPr="008E14DF" w:rsidRDefault="00C46661">
          <w:pPr>
            <w:spacing w:after="160" w:line="259" w:lineRule="auto"/>
            <w:jc w:val="left"/>
            <w:rPr>
              <w:b/>
              <w:color w:val="63003C"/>
              <w:sz w:val="32"/>
              <w:lang w:val="en-US"/>
            </w:rPr>
          </w:pPr>
          <w:r w:rsidRPr="008E14DF">
            <w:rPr>
              <w:b/>
              <w:noProof/>
              <w:color w:val="63003C"/>
              <w:sz w:val="32"/>
              <w:lang w:val="fr-FR"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3E8ACC8B" wp14:editId="546B2232">
                    <wp:simplePos x="0" y="0"/>
                    <wp:positionH relativeFrom="page">
                      <wp:posOffset>99695</wp:posOffset>
                    </wp:positionH>
                    <wp:positionV relativeFrom="paragraph">
                      <wp:posOffset>1391285</wp:posOffset>
                    </wp:positionV>
                    <wp:extent cx="7200900" cy="3482340"/>
                    <wp:effectExtent l="0" t="0" r="38100" b="22860"/>
                    <wp:wrapTopAndBottom/>
                    <wp:docPr id="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0900" cy="348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8207E7" w14:textId="7B7D2614" w:rsidR="00D2477F" w:rsidRDefault="001D5344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I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ndividual monitoring committee</w:t>
                                </w:r>
                                <w:r w:rsidR="006D4B52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(CSI)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372BC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report</w:t>
                                </w:r>
                              </w:p>
                              <w:p w14:paraId="4B76005C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of</w:t>
                                </w:r>
                              </w:p>
                              <w:p w14:paraId="08F8A24A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Name:</w:t>
                                </w:r>
                              </w:p>
                              <w:p w14:paraId="4576B4B1" w14:textId="3AA59695" w:rsidR="00D2477F" w:rsidRDefault="00372BCD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Surn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ame: </w:t>
                                </w:r>
                              </w:p>
                              <w:p w14:paraId="75FED2E6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Date: </w:t>
                                </w:r>
                              </w:p>
                              <w:p w14:paraId="4BEDB146" w14:textId="526A0E36" w:rsidR="00D2477F" w:rsidRDefault="00372BCD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Deadline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: </w:t>
                                </w:r>
                              </w:p>
                              <w:p w14:paraId="78B69DAC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0CBC81F" w14:textId="756CB0DD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1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2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3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Other</w:t>
                                </w:r>
                                <w:r w:rsidRPr="00B90BAA">
                                  <w:rPr>
                                    <w:rFonts w:cs="Segoe UI"/>
                                    <w:i/>
                                    <w:iCs/>
                                    <w:color w:val="000000" w:themeColor="text1"/>
                                    <w:sz w:val="36"/>
                                    <w:szCs w:val="40"/>
                                  </w:rPr>
                                  <w:t xml:space="preserve"> (specify)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8ACC8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7.85pt;margin-top:109.55pt;width:567pt;height:274.2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" filled="f" strokecolor="black [3213]">
                    <v:textbox>
                      <w:txbxContent>
                        <w:p w14:paraId="448207E7" w14:textId="7B7D2614" w:rsidR="00D2477F" w:rsidRDefault="001D5344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I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ndividual monitoring committee</w:t>
                          </w:r>
                          <w:r w:rsidR="006D4B52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(CSI)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372BC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report</w:t>
                          </w:r>
                        </w:p>
                        <w:p w14:paraId="4B76005C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of</w:t>
                          </w:r>
                        </w:p>
                        <w:p w14:paraId="08F8A24A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Name:</w:t>
                          </w:r>
                        </w:p>
                        <w:p w14:paraId="4576B4B1" w14:textId="3AA59695" w:rsidR="00D2477F" w:rsidRDefault="00372BCD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Surn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ame: </w:t>
                          </w:r>
                        </w:p>
                        <w:p w14:paraId="75FED2E6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Date: </w:t>
                          </w:r>
                        </w:p>
                        <w:p w14:paraId="4BEDB146" w14:textId="526A0E36" w:rsidR="00D2477F" w:rsidRDefault="00372BCD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Deadline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: </w:t>
                          </w:r>
                        </w:p>
                        <w:p w14:paraId="78B69DAC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10CBC81F" w14:textId="756CB0DD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1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2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3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Other</w:t>
                          </w:r>
                          <w:r w:rsidRPr="00B90BAA">
                            <w:rPr>
                              <w:rFonts w:cs="Segoe UI"/>
                              <w:i/>
                              <w:iCs/>
                              <w:color w:val="000000" w:themeColor="text1"/>
                              <w:sz w:val="36"/>
                              <w:szCs w:val="40"/>
                            </w:rPr>
                            <w:t xml:space="preserve"> (specify)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63DCE" w:rsidRPr="008E14DF">
            <w:rPr>
              <w:b/>
              <w:color w:val="63003C"/>
              <w:sz w:val="32"/>
              <w:lang w:val="en-US"/>
            </w:rPr>
            <w:br w:type="page" w:clear="all"/>
          </w:r>
        </w:p>
      </w:sdtContent>
    </w:sdt>
    <w:p w14:paraId="5D9A6A7E" w14:textId="77777777" w:rsidR="000D1ABC" w:rsidRPr="008E14DF" w:rsidRDefault="00263DCE">
      <w:pPr>
        <w:jc w:val="left"/>
        <w:rPr>
          <w:b/>
          <w:color w:val="000000" w:themeColor="text1"/>
          <w:sz w:val="32"/>
          <w:lang w:val="en-US"/>
        </w:rPr>
      </w:pPr>
      <w:r w:rsidRPr="008E14DF">
        <w:rPr>
          <w:b/>
          <w:color w:val="000000" w:themeColor="text1"/>
          <w:sz w:val="32"/>
          <w:lang w:val="en-US"/>
        </w:rPr>
        <w:lastRenderedPageBreak/>
        <w:t xml:space="preserve">How to use this report </w:t>
      </w:r>
    </w:p>
    <w:p w14:paraId="07F4421D" w14:textId="5305E40A" w:rsidR="000D1ABC" w:rsidRPr="008E14DF" w:rsidRDefault="00372BCD" w:rsidP="00034140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This report allows </w:t>
      </w:r>
      <w:r w:rsidR="00263DCE" w:rsidRPr="008E14DF">
        <w:rPr>
          <w:color w:val="000000" w:themeColor="text1"/>
          <w:lang w:val="en-US"/>
        </w:rPr>
        <w:t xml:space="preserve">the </w:t>
      </w:r>
      <w:r w:rsidR="0001431F" w:rsidRPr="008E14DF">
        <w:rPr>
          <w:color w:val="000000" w:themeColor="text1"/>
          <w:lang w:val="en-US"/>
        </w:rPr>
        <w:t>i</w:t>
      </w:r>
      <w:r w:rsidR="00263DCE" w:rsidRPr="008E14DF">
        <w:rPr>
          <w:color w:val="000000" w:themeColor="text1"/>
          <w:lang w:val="en-US"/>
        </w:rPr>
        <w:t>ndividual monitoring committees</w:t>
      </w:r>
      <w:r w:rsidR="006D4B52">
        <w:rPr>
          <w:color w:val="000000" w:themeColor="text1"/>
          <w:lang w:val="en-US"/>
        </w:rPr>
        <w:t xml:space="preserve"> </w:t>
      </w:r>
      <w:r w:rsidRPr="008E14DF">
        <w:rPr>
          <w:color w:val="000000" w:themeColor="text1"/>
          <w:lang w:val="en-US"/>
        </w:rPr>
        <w:t xml:space="preserve">members </w:t>
      </w:r>
      <w:r w:rsidR="00EA19BB" w:rsidRPr="008E14DF">
        <w:rPr>
          <w:color w:val="000000" w:themeColor="text1"/>
          <w:lang w:val="en-US"/>
        </w:rPr>
        <w:t xml:space="preserve">of PhD students </w:t>
      </w:r>
      <w:r w:rsidR="00263DCE" w:rsidRPr="008E14DF">
        <w:rPr>
          <w:color w:val="000000" w:themeColor="text1"/>
          <w:lang w:val="en-US"/>
        </w:rPr>
        <w:t xml:space="preserve">to follow, from one year to the next, the conclusions and recommendations of </w:t>
      </w:r>
      <w:bookmarkStart w:id="0" w:name="_GoBack"/>
      <w:bookmarkEnd w:id="0"/>
      <w:r w:rsidR="00263DCE" w:rsidRPr="008E14DF">
        <w:rPr>
          <w:color w:val="000000" w:themeColor="text1"/>
          <w:lang w:val="en-US"/>
        </w:rPr>
        <w:t>the previous meeting.</w:t>
      </w:r>
    </w:p>
    <w:p w14:paraId="4098F9F3" w14:textId="61897BA7" w:rsidR="000D1ABC" w:rsidRPr="008E14DF" w:rsidRDefault="00372BCD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>PhD</w:t>
      </w:r>
      <w:r w:rsidR="00263DCE" w:rsidRPr="008E14DF">
        <w:rPr>
          <w:color w:val="000000" w:themeColor="text1"/>
          <w:lang w:val="en-US"/>
        </w:rPr>
        <w:t xml:space="preserve"> students take stock in the progress reports, not only about their work, but also about their skills and the conditions of the</w:t>
      </w:r>
      <w:r w:rsidRPr="008E14DF">
        <w:rPr>
          <w:color w:val="000000" w:themeColor="text1"/>
          <w:lang w:val="en-US"/>
        </w:rPr>
        <w:t xml:space="preserve">ir doctoral training before </w:t>
      </w:r>
      <w:r w:rsidR="00263DCE" w:rsidRPr="008E14DF">
        <w:rPr>
          <w:color w:val="000000" w:themeColor="text1"/>
          <w:lang w:val="en-US"/>
        </w:rPr>
        <w:t>their monitoring committees</w:t>
      </w:r>
      <w:r w:rsidRPr="008E14DF">
        <w:rPr>
          <w:color w:val="000000" w:themeColor="text1"/>
          <w:lang w:val="en-US"/>
        </w:rPr>
        <w:t xml:space="preserve"> meetings</w:t>
      </w:r>
      <w:r w:rsidR="00263DCE" w:rsidRPr="008E14DF">
        <w:rPr>
          <w:color w:val="000000" w:themeColor="text1"/>
          <w:lang w:val="en-US"/>
        </w:rPr>
        <w:t xml:space="preserve">. </w:t>
      </w:r>
    </w:p>
    <w:p w14:paraId="47B9A795" w14:textId="51C79FA4" w:rsidR="000D1ABC" w:rsidRPr="008E14DF" w:rsidRDefault="00372BCD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>PhD</w:t>
      </w:r>
      <w:r w:rsidR="00263DCE" w:rsidRPr="008E14DF">
        <w:rPr>
          <w:color w:val="000000" w:themeColor="text1"/>
          <w:lang w:val="en-US"/>
        </w:rPr>
        <w:t xml:space="preserve"> students </w:t>
      </w:r>
      <w:proofErr w:type="gramStart"/>
      <w:r w:rsidR="00263DCE" w:rsidRPr="008E14DF">
        <w:rPr>
          <w:color w:val="000000" w:themeColor="text1"/>
          <w:lang w:val="en-US"/>
        </w:rPr>
        <w:t>are invited</w:t>
      </w:r>
      <w:proofErr w:type="gramEnd"/>
      <w:r w:rsidR="00263DCE" w:rsidRPr="008E14DF">
        <w:rPr>
          <w:color w:val="000000" w:themeColor="text1"/>
          <w:lang w:val="en-US"/>
        </w:rPr>
        <w:t xml:space="preserve"> to complete the reports and</w:t>
      </w:r>
      <w:r w:rsidR="001D5344" w:rsidRPr="008E14DF">
        <w:rPr>
          <w:color w:val="000000" w:themeColor="text1"/>
          <w:lang w:val="en-US"/>
        </w:rPr>
        <w:t>,</w:t>
      </w:r>
      <w:r w:rsidR="00263DCE" w:rsidRPr="008E14DF">
        <w:rPr>
          <w:color w:val="000000" w:themeColor="text1"/>
          <w:lang w:val="en-US"/>
        </w:rPr>
        <w:t xml:space="preserve"> in particular, the self-assessment of skills over time, as soon as they have a significant action or achievement to include in them or have completed training.</w:t>
      </w:r>
    </w:p>
    <w:p w14:paraId="385EE3D5" w14:textId="724425B3" w:rsidR="000D1ABC" w:rsidRPr="008E14DF" w:rsidRDefault="00263DCE" w:rsidP="00034140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>Prior to the monitoring committee</w:t>
      </w:r>
      <w:r w:rsidR="00372BCD" w:rsidRPr="008E14DF">
        <w:rPr>
          <w:color w:val="000000" w:themeColor="text1"/>
          <w:lang w:val="en-US"/>
        </w:rPr>
        <w:t xml:space="preserve"> meeting</w:t>
      </w:r>
      <w:r w:rsidRPr="008E14DF">
        <w:rPr>
          <w:color w:val="000000" w:themeColor="text1"/>
          <w:lang w:val="en-US"/>
        </w:rPr>
        <w:t xml:space="preserve">, they also prepare a summary of their work and send the progress report </w:t>
      </w:r>
      <w:r w:rsidR="00372BCD" w:rsidRPr="008E14DF">
        <w:rPr>
          <w:color w:val="000000" w:themeColor="text1"/>
          <w:lang w:val="en-US"/>
        </w:rPr>
        <w:t>to</w:t>
      </w:r>
      <w:r w:rsidRPr="008E14DF">
        <w:rPr>
          <w:color w:val="000000" w:themeColor="text1"/>
          <w:lang w:val="en-US"/>
        </w:rPr>
        <w:t xml:space="preserve"> the individual monitoring committee</w:t>
      </w:r>
      <w:r w:rsidR="00372BCD" w:rsidRPr="008E14DF">
        <w:rPr>
          <w:color w:val="000000" w:themeColor="text1"/>
          <w:lang w:val="en-US"/>
        </w:rPr>
        <w:t xml:space="preserve"> members</w:t>
      </w:r>
      <w:r w:rsidRPr="008E14DF">
        <w:rPr>
          <w:color w:val="000000" w:themeColor="text1"/>
          <w:lang w:val="en-US"/>
        </w:rPr>
        <w:t xml:space="preserve"> on the </w:t>
      </w:r>
      <w:proofErr w:type="spellStart"/>
      <w:r w:rsidRPr="008E14DF">
        <w:rPr>
          <w:color w:val="000000" w:themeColor="text1"/>
          <w:lang w:val="en-US"/>
        </w:rPr>
        <w:t>Amethis</w:t>
      </w:r>
      <w:proofErr w:type="spellEnd"/>
      <w:r w:rsidRPr="008E14DF">
        <w:rPr>
          <w:color w:val="000000" w:themeColor="text1"/>
          <w:lang w:val="en-US"/>
        </w:rPr>
        <w:t xml:space="preserve"> tool, within a deadline specified by the doctoral school.</w:t>
      </w:r>
    </w:p>
    <w:p w14:paraId="20C190DE" w14:textId="6D0D3885" w:rsidR="0091546E" w:rsidRPr="008E14DF" w:rsidRDefault="0091546E" w:rsidP="00034140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At the end of the </w:t>
      </w:r>
      <w:r w:rsidR="00372BCD" w:rsidRPr="008E14DF">
        <w:rPr>
          <w:color w:val="000000" w:themeColor="text1"/>
          <w:lang w:val="en-US"/>
        </w:rPr>
        <w:t>c</w:t>
      </w:r>
      <w:r w:rsidRPr="008E14DF">
        <w:rPr>
          <w:color w:val="000000" w:themeColor="text1"/>
          <w:lang w:val="en-US"/>
        </w:rPr>
        <w:t>ommit</w:t>
      </w:r>
      <w:r w:rsidR="00372BCD" w:rsidRPr="008E14DF">
        <w:rPr>
          <w:color w:val="000000" w:themeColor="text1"/>
          <w:lang w:val="en-US"/>
        </w:rPr>
        <w:t xml:space="preserve">tee meeting, the CSI members </w:t>
      </w:r>
      <w:r w:rsidRPr="008E14DF">
        <w:rPr>
          <w:color w:val="000000" w:themeColor="text1"/>
          <w:lang w:val="en-US"/>
        </w:rPr>
        <w:t xml:space="preserve">will have to formulate their conclusions, opinions and recommendations in the </w:t>
      </w:r>
      <w:r w:rsidR="00372BCD" w:rsidRPr="008E14DF">
        <w:rPr>
          <w:color w:val="000000" w:themeColor="text1"/>
          <w:lang w:val="en-US"/>
        </w:rPr>
        <w:t>CSI r</w:t>
      </w:r>
      <w:r w:rsidRPr="008E14DF">
        <w:rPr>
          <w:color w:val="000000" w:themeColor="text1"/>
          <w:lang w:val="en-US"/>
        </w:rPr>
        <w:t xml:space="preserve">eport and appoint the </w:t>
      </w:r>
      <w:r w:rsidR="00372BCD" w:rsidRPr="008E14DF">
        <w:rPr>
          <w:color w:val="000000" w:themeColor="text1"/>
          <w:lang w:val="en-US"/>
        </w:rPr>
        <w:t>CSI</w:t>
      </w:r>
      <w:r w:rsidRPr="008E14DF">
        <w:rPr>
          <w:color w:val="000000" w:themeColor="text1"/>
          <w:lang w:val="en-US"/>
        </w:rPr>
        <w:t xml:space="preserve"> correspondent from among them. </w:t>
      </w:r>
    </w:p>
    <w:p w14:paraId="4D65F9BD" w14:textId="37D6F796" w:rsidR="000D1ABC" w:rsidRPr="008E14DF" w:rsidRDefault="00EF329D" w:rsidP="00034140">
      <w:pPr>
        <w:pStyle w:val="Paragraphedeliste"/>
        <w:numPr>
          <w:ilvl w:val="0"/>
          <w:numId w:val="16"/>
        </w:numPr>
        <w:spacing w:after="120"/>
        <w:jc w:val="left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The CSI correspondent will then be in charge of filing the dated and signed report, in PDF format, on the </w:t>
      </w:r>
      <w:proofErr w:type="spellStart"/>
      <w:r w:rsidRPr="008E14DF">
        <w:rPr>
          <w:color w:val="000000" w:themeColor="text1"/>
          <w:lang w:val="en-US"/>
        </w:rPr>
        <w:t>Amethis</w:t>
      </w:r>
      <w:proofErr w:type="spellEnd"/>
      <w:r w:rsidRPr="008E14DF">
        <w:rPr>
          <w:color w:val="000000" w:themeColor="text1"/>
          <w:lang w:val="en-US"/>
        </w:rPr>
        <w:t xml:space="preserve"> application (an access code will be provided for this purpose):</w:t>
      </w:r>
    </w:p>
    <w:bookmarkStart w:id="1" w:name="_Hlk125552878"/>
    <w:p w14:paraId="5C2AA5D8" w14:textId="77777777" w:rsidR="000D1ABC" w:rsidRPr="008E14DF" w:rsidRDefault="00263DCE" w:rsidP="00034140">
      <w:pPr>
        <w:jc w:val="center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fldChar w:fldCharType="begin"/>
      </w:r>
      <w:r w:rsidRPr="008E14DF">
        <w:rPr>
          <w:color w:val="000000" w:themeColor="text1"/>
          <w:lang w:val="en-US"/>
        </w:rPr>
        <w:instrText xml:space="preserve"> HYPERLINK "https://amethis.doctorat-bretagneloire.fr/amethis-client" </w:instrText>
      </w:r>
      <w:r w:rsidRPr="008E14DF">
        <w:rPr>
          <w:color w:val="000000" w:themeColor="text1"/>
          <w:lang w:val="en-US"/>
        </w:rPr>
        <w:fldChar w:fldCharType="separate"/>
      </w:r>
      <w:r w:rsidRPr="008E14DF">
        <w:rPr>
          <w:rStyle w:val="Lienhypertexte"/>
          <w:lang w:val="en-US"/>
        </w:rPr>
        <w:t>https://amethis.doctorat-bretagneloire.fr/amethis-client</w:t>
      </w:r>
      <w:r w:rsidRPr="008E14DF">
        <w:rPr>
          <w:color w:val="000000" w:themeColor="text1"/>
          <w:lang w:val="en-US"/>
        </w:rPr>
        <w:fldChar w:fldCharType="end"/>
      </w:r>
      <w:bookmarkEnd w:id="1"/>
    </w:p>
    <w:p w14:paraId="6B760873" w14:textId="34F216AA" w:rsidR="00034140" w:rsidRPr="008E14DF" w:rsidRDefault="0091546E" w:rsidP="00034140">
      <w:pPr>
        <w:pStyle w:val="Paragraphedeliste"/>
        <w:numPr>
          <w:ilvl w:val="0"/>
          <w:numId w:val="16"/>
        </w:numPr>
        <w:spacing w:after="0"/>
        <w:ind w:left="714" w:hanging="357"/>
        <w:jc w:val="left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If one of the CSI </w:t>
      </w:r>
      <w:r w:rsidR="00372BCD" w:rsidRPr="008E14DF">
        <w:rPr>
          <w:color w:val="000000" w:themeColor="text1"/>
          <w:lang w:val="en-US"/>
        </w:rPr>
        <w:t>members</w:t>
      </w:r>
      <w:r w:rsidRPr="008E14DF">
        <w:rPr>
          <w:color w:val="000000" w:themeColor="text1"/>
          <w:lang w:val="en-US"/>
        </w:rPr>
        <w:t xml:space="preserve">- or the PhD student - wishes to file a confidential </w:t>
      </w:r>
      <w:r w:rsidR="00372BCD" w:rsidRPr="008E14DF">
        <w:rPr>
          <w:color w:val="000000" w:themeColor="text1"/>
          <w:lang w:val="en-US"/>
        </w:rPr>
        <w:t>annex</w:t>
      </w:r>
      <w:r w:rsidRPr="008E14DF">
        <w:rPr>
          <w:color w:val="000000" w:themeColor="text1"/>
          <w:lang w:val="en-US"/>
        </w:rPr>
        <w:t xml:space="preserve"> for the doctoral school, the CSI correspondent will be in charge of notifying it by email to:</w:t>
      </w:r>
    </w:p>
    <w:p w14:paraId="6B2935AB" w14:textId="2A2F2315" w:rsidR="00CF3122" w:rsidRPr="008E14DF" w:rsidRDefault="006D4B52" w:rsidP="00034140">
      <w:pPr>
        <w:pStyle w:val="Paragraphedeliste"/>
        <w:spacing w:after="120"/>
        <w:ind w:left="720" w:hanging="11"/>
        <w:jc w:val="center"/>
        <w:rPr>
          <w:color w:val="000000" w:themeColor="text1"/>
          <w:lang w:val="en-US"/>
        </w:rPr>
      </w:pPr>
      <w:hyperlink r:id="rId8" w:history="1">
        <w:r w:rsidR="00185AE8" w:rsidRPr="008E14DF">
          <w:rPr>
            <w:rStyle w:val="Lienhypertexte"/>
            <w:lang w:val="en-US"/>
          </w:rPr>
          <w:t>ed-3mg@doctorat-paysdelaloire.fr</w:t>
        </w:r>
      </w:hyperlink>
      <w:r w:rsidR="00FD7CD2" w:rsidRPr="008E14DF">
        <w:rPr>
          <w:color w:val="000000" w:themeColor="text1"/>
          <w:lang w:val="en-US"/>
        </w:rPr>
        <w:t>.</w:t>
      </w:r>
    </w:p>
    <w:p w14:paraId="26FCD809" w14:textId="77777777" w:rsidR="00C46661" w:rsidRPr="008E14DF" w:rsidRDefault="00C46661" w:rsidP="00C46661">
      <w:pPr>
        <w:jc w:val="left"/>
        <w:rPr>
          <w:color w:val="000000" w:themeColor="text1"/>
          <w:lang w:val="en-US"/>
        </w:rPr>
      </w:pPr>
    </w:p>
    <w:p w14:paraId="11BBD932" w14:textId="70E5AC45" w:rsidR="00F11774" w:rsidRPr="008E14DF" w:rsidRDefault="00476ADC" w:rsidP="00C46661">
      <w:pPr>
        <w:jc w:val="left"/>
        <w:rPr>
          <w:i/>
          <w:color w:val="000000" w:themeColor="text1"/>
          <w:lang w:val="en-US"/>
        </w:rPr>
      </w:pPr>
      <w:r w:rsidRPr="008E14DF">
        <w:rPr>
          <w:i/>
          <w:color w:val="000000" w:themeColor="text1"/>
          <w:lang w:val="en-US"/>
        </w:rPr>
        <w:t>Independently</w:t>
      </w:r>
      <w:r w:rsidR="00C46661" w:rsidRPr="008E14DF">
        <w:rPr>
          <w:i/>
          <w:color w:val="000000" w:themeColor="text1"/>
          <w:lang w:val="en-US"/>
        </w:rPr>
        <w:t xml:space="preserve"> of the CSI, after the</w:t>
      </w:r>
      <w:r w:rsidR="0091546E" w:rsidRPr="008E14DF">
        <w:rPr>
          <w:i/>
          <w:color w:val="000000" w:themeColor="text1"/>
          <w:vertAlign w:val="superscript"/>
          <w:lang w:val="en-US"/>
        </w:rPr>
        <w:t xml:space="preserve"> </w:t>
      </w:r>
      <w:proofErr w:type="gramStart"/>
      <w:r w:rsidR="0091546E" w:rsidRPr="008E14DF">
        <w:rPr>
          <w:i/>
          <w:color w:val="000000" w:themeColor="text1"/>
          <w:lang w:val="en-US"/>
        </w:rPr>
        <w:t>3rd</w:t>
      </w:r>
      <w:proofErr w:type="gramEnd"/>
      <w:r w:rsidR="0091546E" w:rsidRPr="008E14DF">
        <w:rPr>
          <w:i/>
          <w:color w:val="000000" w:themeColor="text1"/>
          <w:lang w:val="en-US"/>
        </w:rPr>
        <w:t xml:space="preserve"> </w:t>
      </w:r>
      <w:r w:rsidR="00195E79" w:rsidRPr="008E14DF">
        <w:rPr>
          <w:i/>
          <w:color w:val="000000" w:themeColor="text1"/>
          <w:lang w:val="en-US"/>
        </w:rPr>
        <w:t>appointment</w:t>
      </w:r>
      <w:r w:rsidR="0091546E" w:rsidRPr="008E14DF">
        <w:rPr>
          <w:i/>
          <w:color w:val="000000" w:themeColor="text1"/>
          <w:lang w:val="en-US"/>
        </w:rPr>
        <w:t xml:space="preserve">, a request for </w:t>
      </w:r>
      <w:r w:rsidR="003F05A0" w:rsidRPr="008E14DF">
        <w:rPr>
          <w:i/>
          <w:color w:val="000000" w:themeColor="text1"/>
          <w:lang w:val="en-US"/>
        </w:rPr>
        <w:t>an extension</w:t>
      </w:r>
      <w:r w:rsidR="0091546E" w:rsidRPr="008E14DF">
        <w:rPr>
          <w:i/>
          <w:color w:val="000000" w:themeColor="text1"/>
          <w:lang w:val="en-US"/>
        </w:rPr>
        <w:t xml:space="preserve"> </w:t>
      </w:r>
      <w:r w:rsidR="00CD60A9" w:rsidRPr="008E14DF">
        <w:rPr>
          <w:i/>
          <w:color w:val="000000" w:themeColor="text1"/>
          <w:lang w:val="en-US"/>
        </w:rPr>
        <w:t>must</w:t>
      </w:r>
      <w:r w:rsidR="0091546E" w:rsidRPr="008E14DF">
        <w:rPr>
          <w:i/>
          <w:color w:val="000000" w:themeColor="text1"/>
          <w:lang w:val="en-US"/>
        </w:rPr>
        <w:t xml:space="preserve"> be sent to the doctoral school by e</w:t>
      </w:r>
      <w:r w:rsidR="004B0E1C" w:rsidRPr="008E14DF">
        <w:rPr>
          <w:i/>
          <w:color w:val="000000" w:themeColor="text1"/>
          <w:lang w:val="en-US"/>
        </w:rPr>
        <w:t>-mail</w:t>
      </w:r>
      <w:r w:rsidR="0091546E" w:rsidRPr="008E14DF">
        <w:rPr>
          <w:i/>
          <w:color w:val="000000" w:themeColor="text1"/>
          <w:lang w:val="en-US"/>
        </w:rPr>
        <w:t>:</w:t>
      </w:r>
    </w:p>
    <w:p w14:paraId="4CF88EEF" w14:textId="347753BD" w:rsidR="00C46661" w:rsidRPr="008E14DF" w:rsidRDefault="00195E79" w:rsidP="00195E79">
      <w:pPr>
        <w:tabs>
          <w:tab w:val="left" w:pos="1560"/>
        </w:tabs>
        <w:rPr>
          <w:color w:val="000000" w:themeColor="text1"/>
          <w:lang w:val="en-US"/>
        </w:rPr>
      </w:pPr>
      <w:r w:rsidRPr="008E14DF">
        <w:rPr>
          <w:lang w:val="en-US"/>
        </w:rPr>
        <w:tab/>
      </w:r>
      <w:r w:rsidR="00DA69D5" w:rsidRPr="008E14DF">
        <w:rPr>
          <w:lang w:val="en-US"/>
        </w:rPr>
        <w:t>For the Nantes site:</w:t>
      </w:r>
      <w:hyperlink r:id="rId9" w:history="1">
        <w:r w:rsidR="00DA69D5" w:rsidRPr="008E14DF">
          <w:rPr>
            <w:rStyle w:val="Lienhypertexte"/>
            <w:lang w:val="en-US"/>
          </w:rPr>
          <w:t xml:space="preserve"> ed-3mg.nantes@doctorat-paysdelaloire.fr</w:t>
        </w:r>
      </w:hyperlink>
    </w:p>
    <w:p w14:paraId="31ABB3AA" w14:textId="624944C4" w:rsidR="00DA69D5" w:rsidRPr="008E14DF" w:rsidRDefault="00195E79" w:rsidP="00195E79">
      <w:pPr>
        <w:tabs>
          <w:tab w:val="left" w:pos="1560"/>
        </w:tabs>
        <w:rPr>
          <w:color w:val="000000" w:themeColor="text1"/>
          <w:lang w:val="en-US"/>
        </w:rPr>
      </w:pPr>
      <w:r w:rsidRPr="008E14DF">
        <w:rPr>
          <w:lang w:val="en-US"/>
        </w:rPr>
        <w:tab/>
      </w:r>
      <w:r w:rsidR="00476ADC" w:rsidRPr="008E14DF">
        <w:rPr>
          <w:lang w:val="en-US"/>
        </w:rPr>
        <w:t xml:space="preserve">For the Angers </w:t>
      </w:r>
      <w:r w:rsidR="00DA69D5" w:rsidRPr="008E14DF">
        <w:rPr>
          <w:lang w:val="en-US"/>
        </w:rPr>
        <w:t>site:</w:t>
      </w:r>
      <w:hyperlink r:id="rId10" w:history="1">
        <w:r w:rsidR="00DA69D5" w:rsidRPr="008E14DF">
          <w:rPr>
            <w:rStyle w:val="Lienhypertexte"/>
            <w:lang w:val="en-US"/>
          </w:rPr>
          <w:t xml:space="preserve"> ed-3mg.angers@doctorat-paysdelaloire.fr</w:t>
        </w:r>
      </w:hyperlink>
    </w:p>
    <w:p w14:paraId="23184BD7" w14:textId="5D4032C6" w:rsidR="00DA69D5" w:rsidRPr="008E14DF" w:rsidRDefault="00195E79" w:rsidP="00195E79">
      <w:pPr>
        <w:tabs>
          <w:tab w:val="left" w:pos="1560"/>
        </w:tabs>
        <w:rPr>
          <w:color w:val="000000" w:themeColor="text1"/>
          <w:lang w:val="en-US"/>
        </w:rPr>
      </w:pPr>
      <w:r w:rsidRPr="008E14DF">
        <w:rPr>
          <w:lang w:val="en-US"/>
        </w:rPr>
        <w:tab/>
      </w:r>
      <w:r w:rsidR="00476ADC" w:rsidRPr="008E14DF">
        <w:rPr>
          <w:lang w:val="en-US"/>
        </w:rPr>
        <w:t xml:space="preserve">For the Le Mans </w:t>
      </w:r>
      <w:r w:rsidR="00C31666" w:rsidRPr="008E14DF">
        <w:rPr>
          <w:lang w:val="en-US"/>
        </w:rPr>
        <w:t>site:</w:t>
      </w:r>
      <w:hyperlink r:id="rId11" w:history="1">
        <w:r w:rsidR="00C31666" w:rsidRPr="008E14DF">
          <w:rPr>
            <w:rStyle w:val="Lienhypertexte"/>
            <w:lang w:val="en-US"/>
          </w:rPr>
          <w:t xml:space="preserve"> ed-3mg.lemans@doctorat-paysdelaloire.fr</w:t>
        </w:r>
      </w:hyperlink>
    </w:p>
    <w:p w14:paraId="19DF0AF9" w14:textId="77777777" w:rsidR="000D1ABC" w:rsidRPr="008E14DF" w:rsidRDefault="000D1ABC">
      <w:pPr>
        <w:jc w:val="center"/>
        <w:rPr>
          <w:color w:val="000000" w:themeColor="text1"/>
          <w:lang w:val="en-US"/>
        </w:rPr>
      </w:pPr>
    </w:p>
    <w:p w14:paraId="1CB4A6FC" w14:textId="17BDAF71" w:rsidR="000D1ABC" w:rsidRPr="008E14DF" w:rsidRDefault="00263DCE">
      <w:pPr>
        <w:pStyle w:val="Titre1"/>
        <w:jc w:val="center"/>
        <w:rPr>
          <w:lang w:val="en-US"/>
        </w:rPr>
      </w:pPr>
      <w:r w:rsidRPr="008E14DF">
        <w:rPr>
          <w:color w:val="000000" w:themeColor="text1"/>
          <w:lang w:val="en-US"/>
        </w:rPr>
        <w:br w:type="page" w:clear="all"/>
      </w:r>
      <w:bookmarkStart w:id="2" w:name="_Toc128409490"/>
      <w:bookmarkStart w:id="3" w:name="_Toc73123396"/>
      <w:bookmarkStart w:id="4" w:name="_Toc74075415"/>
      <w:bookmarkStart w:id="5" w:name="_Toc74075897"/>
      <w:bookmarkStart w:id="6" w:name="_Toc116248697"/>
      <w:r w:rsidR="00CD60A9" w:rsidRPr="008E14DF">
        <w:rPr>
          <w:rFonts w:ascii="Arial" w:hAnsi="Arial"/>
          <w:b/>
          <w:color w:val="auto"/>
          <w:sz w:val="36"/>
          <w:lang w:val="en-US"/>
        </w:rPr>
        <w:lastRenderedPageBreak/>
        <w:t>Data</w:t>
      </w:r>
      <w:r w:rsidRPr="008E14DF">
        <w:rPr>
          <w:rFonts w:ascii="Arial" w:hAnsi="Arial"/>
          <w:b/>
          <w:color w:val="auto"/>
          <w:sz w:val="36"/>
          <w:lang w:val="en-US"/>
        </w:rPr>
        <w:t xml:space="preserve"> sheet</w:t>
      </w:r>
      <w:bookmarkEnd w:id="2"/>
    </w:p>
    <w:p w14:paraId="5976D1AF" w14:textId="77777777" w:rsidR="000D1ABC" w:rsidRPr="008E14DF" w:rsidRDefault="000D1ABC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476ADC" w:rsidRPr="001D5344" w14:paraId="66AFE6E3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6F350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Name and Surname: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10314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8E14DF">
              <w:rPr>
                <w:rFonts w:ascii="Arial" w:eastAsia="Times New Roman" w:hAnsi="Arial" w:cs="Arial"/>
                <w:color w:val="000000"/>
                <w:szCs w:val="22"/>
                <w:lang w:val="en-US" w:eastAsia="fr-FR"/>
              </w:rPr>
              <w:t> </w:t>
            </w:r>
          </w:p>
        </w:tc>
      </w:tr>
      <w:tr w:rsidR="00476ADC" w:rsidRPr="001D5344" w14:paraId="5FC87B30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97D64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Subject of the thesis: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C2086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452617E2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AB75B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Date of 1st PhD registration: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8EC82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76645B62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F1F14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Financial support: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82445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72E71AB9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2A33C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Duration (in months) of financing: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CE62C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1834D1B6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91BFA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Thesis prepared part-time? (% of time devoted to the thesis):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30788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5C9F41DA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DFCC6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Laboratory: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B7009C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2C2F6C08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E3896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Name-Surname of the thesis director: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DBE05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7EEABE2C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503ACF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Name-Surname-email of the thesis co-director or, co-supervisors: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CF11D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3DA6B4F9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E999F" w14:textId="6848C1FD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Specific details (Joint thesis, FTLV, handicap situation, high level sports, ...):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81127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</w:tbl>
    <w:p w14:paraId="57187F22" w14:textId="77777777" w:rsidR="000D1ABC" w:rsidRPr="008E14DF" w:rsidRDefault="000D1ABC">
      <w:pPr>
        <w:pStyle w:val="Titre1"/>
        <w:rPr>
          <w:lang w:val="en-US"/>
        </w:rPr>
      </w:pPr>
    </w:p>
    <w:p w14:paraId="61D215DD" w14:textId="77777777" w:rsidR="000D1ABC" w:rsidRPr="008E14DF" w:rsidRDefault="00263DCE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  <w:lang w:val="en-US"/>
        </w:rPr>
      </w:pPr>
      <w:r w:rsidRPr="008E14DF">
        <w:rPr>
          <w:lang w:val="en-US"/>
        </w:rPr>
        <w:br w:type="page" w:clear="all"/>
      </w:r>
    </w:p>
    <w:p w14:paraId="539DA94F" w14:textId="77777777" w:rsidR="000D1ABC" w:rsidRPr="008E14DF" w:rsidRDefault="00263DCE">
      <w:pPr>
        <w:jc w:val="center"/>
        <w:rPr>
          <w:b/>
          <w:color w:val="000000" w:themeColor="text1"/>
          <w:sz w:val="32"/>
          <w:lang w:val="en-US"/>
        </w:rPr>
      </w:pPr>
      <w:r w:rsidRPr="008E14DF">
        <w:rPr>
          <w:b/>
          <w:color w:val="000000" w:themeColor="text1"/>
          <w:sz w:val="32"/>
          <w:lang w:val="en-US"/>
        </w:rPr>
        <w:lastRenderedPageBreak/>
        <w:t>Monitoring committee meeting</w:t>
      </w:r>
      <w:bookmarkEnd w:id="3"/>
      <w:bookmarkEnd w:id="4"/>
      <w:bookmarkEnd w:id="5"/>
      <w:bookmarkEnd w:id="6"/>
    </w:p>
    <w:p w14:paraId="6275165C" w14:textId="77777777" w:rsidR="000D1ABC" w:rsidRPr="008E14DF" w:rsidRDefault="00263DCE">
      <w:pPr>
        <w:pStyle w:val="Titre3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>Summary account of exchanges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ABC" w:rsidRPr="001D5344" w14:paraId="15A5E507" w14:textId="77777777">
        <w:tc>
          <w:tcPr>
            <w:tcW w:w="9062" w:type="dxa"/>
          </w:tcPr>
          <w:p w14:paraId="40E7BF62" w14:textId="77777777" w:rsidR="000D1ABC" w:rsidRPr="008E14DF" w:rsidRDefault="00263DCE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i/>
                <w:szCs w:val="22"/>
                <w:lang w:val="en-US"/>
              </w:rPr>
              <w:t>Research progress</w:t>
            </w:r>
            <w:r w:rsidRPr="008E14DF">
              <w:rPr>
                <w:i/>
                <w:szCs w:val="22"/>
                <w:lang w:val="en-US"/>
              </w:rPr>
              <w:t xml:space="preserve"> (ownership of the subject, main results, adherence to the provisional schedule, quality of the presentation, answers to questions) (1/2 page maximum) </w:t>
            </w:r>
          </w:p>
        </w:tc>
      </w:tr>
      <w:tr w:rsidR="000D1ABC" w:rsidRPr="001D5344" w14:paraId="1EF3924A" w14:textId="77777777">
        <w:tc>
          <w:tcPr>
            <w:tcW w:w="9062" w:type="dxa"/>
          </w:tcPr>
          <w:p w14:paraId="184FE987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4CBEAB6C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49C31DBC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5D58846B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27DCF5E2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3988C99F" w14:textId="77777777" w:rsidR="00B845A7" w:rsidRPr="008E14DF" w:rsidRDefault="00B845A7">
            <w:pPr>
              <w:rPr>
                <w:i/>
                <w:szCs w:val="22"/>
                <w:lang w:val="en-US"/>
              </w:rPr>
            </w:pPr>
          </w:p>
          <w:p w14:paraId="4FABAA22" w14:textId="77777777" w:rsidR="00B845A7" w:rsidRPr="008E14DF" w:rsidRDefault="00B845A7">
            <w:pPr>
              <w:rPr>
                <w:i/>
                <w:szCs w:val="22"/>
                <w:lang w:val="en-US"/>
              </w:rPr>
            </w:pPr>
          </w:p>
          <w:p w14:paraId="62D19FFD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</w:tc>
      </w:tr>
    </w:tbl>
    <w:p w14:paraId="013FF183" w14:textId="77777777" w:rsidR="000D1ABC" w:rsidRPr="008E14DF" w:rsidRDefault="000D1ABC">
      <w:pPr>
        <w:rPr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D1ABC" w:rsidRPr="001D5344" w14:paraId="3E5D1C94" w14:textId="77777777">
        <w:tc>
          <w:tcPr>
            <w:tcW w:w="9062" w:type="dxa"/>
            <w:gridSpan w:val="2"/>
          </w:tcPr>
          <w:p w14:paraId="0D20CCCA" w14:textId="1CC47231" w:rsidR="000D1ABC" w:rsidRPr="008E14DF" w:rsidRDefault="00263DCE">
            <w:pPr>
              <w:rPr>
                <w:b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Scientific productions, exploitation, international experience </w:t>
            </w:r>
          </w:p>
        </w:tc>
      </w:tr>
      <w:tr w:rsidR="000D1ABC" w:rsidRPr="001D5344" w14:paraId="5B15E970" w14:textId="77777777">
        <w:tc>
          <w:tcPr>
            <w:tcW w:w="4106" w:type="dxa"/>
          </w:tcPr>
          <w:p w14:paraId="151E2BC7" w14:textId="2F053111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</w:t>
            </w:r>
            <w:r w:rsidR="001D5344" w:rsidRPr="008E14DF">
              <w:rPr>
                <w:szCs w:val="22"/>
                <w:lang w:val="en-US"/>
              </w:rPr>
              <w:t>article</w:t>
            </w:r>
            <w:r w:rsidR="00263DCE" w:rsidRPr="008E14DF">
              <w:rPr>
                <w:szCs w:val="22"/>
                <w:lang w:val="en-US"/>
              </w:rPr>
              <w:t>(s),</w:t>
            </w:r>
          </w:p>
          <w:p w14:paraId="41823088" w14:textId="1D5C8996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conference(s</w:t>
            </w:r>
            <w:r w:rsidR="00476ADC" w:rsidRPr="008E14DF">
              <w:rPr>
                <w:szCs w:val="22"/>
                <w:lang w:val="en-US"/>
              </w:rPr>
              <w:t>)</w:t>
            </w:r>
          </w:p>
          <w:p w14:paraId="3A8CB6EF" w14:textId="77777777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patent(s), transfer</w:t>
            </w:r>
          </w:p>
          <w:p w14:paraId="4352CD62" w14:textId="77777777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other scientific production(s)</w:t>
            </w:r>
          </w:p>
        </w:tc>
        <w:tc>
          <w:tcPr>
            <w:tcW w:w="4956" w:type="dxa"/>
          </w:tcPr>
          <w:p w14:paraId="5A9E0B48" w14:textId="77777777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of which international co-publication(s)</w:t>
            </w:r>
          </w:p>
          <w:p w14:paraId="7C23AB75" w14:textId="77777777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of which international communication(s)</w:t>
            </w:r>
          </w:p>
          <w:p w14:paraId="7F75B3B1" w14:textId="77777777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short international mobility (&lt; 3 months)</w:t>
            </w:r>
          </w:p>
          <w:p w14:paraId="617B87CF" w14:textId="77777777" w:rsidR="000D1ABC" w:rsidRPr="008E14DF" w:rsidRDefault="006D4B52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long international mobility (&gt; 3 months)</w:t>
            </w:r>
          </w:p>
        </w:tc>
      </w:tr>
    </w:tbl>
    <w:p w14:paraId="72A95456" w14:textId="77777777" w:rsidR="000D1ABC" w:rsidRPr="008E14DF" w:rsidRDefault="00263DCE">
      <w:pPr>
        <w:rPr>
          <w:sz w:val="6"/>
          <w:szCs w:val="22"/>
          <w:lang w:val="en-US"/>
        </w:rPr>
      </w:pPr>
      <w:r w:rsidRPr="008E14DF">
        <w:rPr>
          <w:sz w:val="6"/>
          <w:szCs w:val="22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ABC" w:rsidRPr="001D5344" w14:paraId="004E1C41" w14:textId="77777777">
        <w:tc>
          <w:tcPr>
            <w:tcW w:w="9062" w:type="dxa"/>
          </w:tcPr>
          <w:p w14:paraId="65156199" w14:textId="463F346B" w:rsidR="000D1ABC" w:rsidRPr="008E14DF" w:rsidRDefault="00D72785" w:rsidP="00D72785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D</w:t>
            </w:r>
            <w:r w:rsidR="00263DCE" w:rsidRPr="008E14DF">
              <w:rPr>
                <w:b/>
                <w:szCs w:val="22"/>
                <w:lang w:val="en-US"/>
              </w:rPr>
              <w:t>octoral training</w:t>
            </w:r>
            <w:r w:rsidRPr="008E14DF">
              <w:rPr>
                <w:b/>
                <w:szCs w:val="22"/>
                <w:lang w:val="en-US"/>
              </w:rPr>
              <w:t xml:space="preserve"> conditions</w:t>
            </w:r>
            <w:r w:rsidR="00263DCE" w:rsidRPr="008E14DF">
              <w:rPr>
                <w:b/>
                <w:szCs w:val="22"/>
                <w:lang w:val="en-US"/>
              </w:rPr>
              <w:t>,</w:t>
            </w:r>
            <w:r w:rsidR="00263DCE" w:rsidRPr="008E14DF">
              <w:rPr>
                <w:i/>
                <w:szCs w:val="22"/>
                <w:lang w:val="en-US"/>
              </w:rPr>
              <w:t xml:space="preserve"> Integration in the research unit, </w:t>
            </w:r>
            <w:r w:rsidRPr="008E14DF">
              <w:rPr>
                <w:i/>
                <w:szCs w:val="22"/>
                <w:lang w:val="en-US"/>
              </w:rPr>
              <w:t>S</w:t>
            </w:r>
            <w:r w:rsidR="00263DCE" w:rsidRPr="008E14DF">
              <w:rPr>
                <w:i/>
                <w:szCs w:val="22"/>
                <w:lang w:val="en-US"/>
              </w:rPr>
              <w:t>upervision</w:t>
            </w:r>
            <w:r w:rsidRPr="008E14DF">
              <w:rPr>
                <w:i/>
                <w:szCs w:val="22"/>
                <w:lang w:val="en-US"/>
              </w:rPr>
              <w:t xml:space="preserve"> conditions</w:t>
            </w:r>
            <w:r w:rsidR="00263DCE" w:rsidRPr="008E14DF">
              <w:rPr>
                <w:i/>
                <w:szCs w:val="22"/>
                <w:lang w:val="en-US"/>
              </w:rPr>
              <w:t xml:space="preserve">, opportunity to develop its scientific culture and international openness, </w:t>
            </w:r>
            <w:r w:rsidRPr="008E14DF">
              <w:rPr>
                <w:i/>
                <w:szCs w:val="22"/>
                <w:lang w:val="en-US"/>
              </w:rPr>
              <w:t xml:space="preserve">skills </w:t>
            </w:r>
            <w:r w:rsidR="00263DCE" w:rsidRPr="008E14DF">
              <w:rPr>
                <w:i/>
                <w:szCs w:val="22"/>
                <w:lang w:val="en-US"/>
              </w:rPr>
              <w:t xml:space="preserve">development, preparation </w:t>
            </w:r>
            <w:r w:rsidRPr="008E14DF">
              <w:rPr>
                <w:i/>
                <w:szCs w:val="22"/>
                <w:lang w:val="en-US"/>
              </w:rPr>
              <w:t>for</w:t>
            </w:r>
            <w:r w:rsidR="00263DCE" w:rsidRPr="008E14DF">
              <w:rPr>
                <w:i/>
                <w:szCs w:val="22"/>
                <w:lang w:val="en-US"/>
              </w:rPr>
              <w:t xml:space="preserve"> the professional future.</w:t>
            </w:r>
          </w:p>
        </w:tc>
      </w:tr>
      <w:tr w:rsidR="000D1ABC" w:rsidRPr="001D5344" w14:paraId="2BCE32AA" w14:textId="77777777">
        <w:tc>
          <w:tcPr>
            <w:tcW w:w="9062" w:type="dxa"/>
          </w:tcPr>
          <w:p w14:paraId="4F9E8BC8" w14:textId="77777777" w:rsidR="000D1ABC" w:rsidRPr="008E14DF" w:rsidRDefault="000D1ABC">
            <w:pPr>
              <w:rPr>
                <w:szCs w:val="22"/>
                <w:lang w:val="en-US"/>
              </w:rPr>
            </w:pPr>
          </w:p>
          <w:p w14:paraId="10654AE8" w14:textId="77777777" w:rsidR="000D1ABC" w:rsidRPr="008E14DF" w:rsidRDefault="000D1ABC">
            <w:pPr>
              <w:rPr>
                <w:szCs w:val="22"/>
                <w:lang w:val="en-US"/>
              </w:rPr>
            </w:pPr>
          </w:p>
          <w:p w14:paraId="18F76094" w14:textId="77777777" w:rsidR="000D1ABC" w:rsidRPr="008E14DF" w:rsidRDefault="000D1ABC">
            <w:pPr>
              <w:rPr>
                <w:szCs w:val="22"/>
                <w:lang w:val="en-US"/>
              </w:rPr>
            </w:pPr>
          </w:p>
          <w:p w14:paraId="6540CD61" w14:textId="77777777" w:rsidR="000D1ABC" w:rsidRPr="008E14DF" w:rsidRDefault="000D1ABC">
            <w:pPr>
              <w:rPr>
                <w:szCs w:val="22"/>
                <w:lang w:val="en-US"/>
              </w:rPr>
            </w:pPr>
          </w:p>
          <w:p w14:paraId="0213E440" w14:textId="77777777" w:rsidR="000D1ABC" w:rsidRPr="008E14DF" w:rsidRDefault="000D1ABC">
            <w:pPr>
              <w:rPr>
                <w:szCs w:val="22"/>
                <w:lang w:val="en-US"/>
              </w:rPr>
            </w:pPr>
          </w:p>
          <w:p w14:paraId="50280ED7" w14:textId="77777777" w:rsidR="000D1ABC" w:rsidRPr="008E14DF" w:rsidRDefault="000D1ABC">
            <w:pPr>
              <w:rPr>
                <w:szCs w:val="22"/>
                <w:lang w:val="en-US"/>
              </w:rPr>
            </w:pPr>
          </w:p>
        </w:tc>
      </w:tr>
    </w:tbl>
    <w:p w14:paraId="207A6519" w14:textId="77777777" w:rsidR="000D1ABC" w:rsidRPr="008E14DF" w:rsidRDefault="000D1ABC">
      <w:pPr>
        <w:rPr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ABC" w:rsidRPr="001D5344" w14:paraId="1AF0DCC2" w14:textId="77777777">
        <w:tc>
          <w:tcPr>
            <w:tcW w:w="9062" w:type="dxa"/>
          </w:tcPr>
          <w:p w14:paraId="1285328C" w14:textId="30C0F466" w:rsidR="000D1ABC" w:rsidRPr="008E14DF" w:rsidRDefault="00263DCE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lastRenderedPageBreak/>
              <w:t>Regulatory training</w:t>
            </w:r>
          </w:p>
        </w:tc>
      </w:tr>
      <w:tr w:rsidR="000D1ABC" w:rsidRPr="001D5344" w14:paraId="535A5895" w14:textId="77777777">
        <w:tc>
          <w:tcPr>
            <w:tcW w:w="9062" w:type="dxa"/>
          </w:tcPr>
          <w:p w14:paraId="2551C549" w14:textId="00A11A73" w:rsidR="000D1ABC" w:rsidRPr="008E14DF" w:rsidRDefault="00263DCE">
            <w:pPr>
              <w:rPr>
                <w:szCs w:val="22"/>
                <w:lang w:val="en-US"/>
              </w:rPr>
            </w:pPr>
            <w:r w:rsidRPr="008E14DF">
              <w:rPr>
                <w:szCs w:val="22"/>
                <w:lang w:val="en-US"/>
              </w:rPr>
              <w:t xml:space="preserve">Did the </w:t>
            </w:r>
            <w:r w:rsidR="00D72785" w:rsidRPr="008E14DF">
              <w:rPr>
                <w:szCs w:val="22"/>
                <w:lang w:val="en-US"/>
              </w:rPr>
              <w:t>PhD</w:t>
            </w:r>
            <w:r w:rsidRPr="008E14DF">
              <w:rPr>
                <w:szCs w:val="22"/>
                <w:lang w:val="en-US"/>
              </w:rPr>
              <w:t xml:space="preserve"> student follow?</w:t>
            </w:r>
          </w:p>
          <w:p w14:paraId="4D0A4DF2" w14:textId="77777777" w:rsidR="000D1ABC" w:rsidRPr="008E14DF" w:rsidRDefault="006D4B52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Research ethics and scientific integrity</w:t>
            </w:r>
            <w:r w:rsidR="00263DCE" w:rsidRPr="008E14DF">
              <w:rPr>
                <w:b/>
                <w:szCs w:val="22"/>
                <w:lang w:val="en-US"/>
              </w:rPr>
              <w:t xml:space="preserve"> training (mandatory)?</w:t>
            </w:r>
          </w:p>
          <w:p w14:paraId="1F5D213F" w14:textId="3C7ED4EB" w:rsidR="000D1ABC" w:rsidRPr="008E14DF" w:rsidRDefault="006D4B52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195E79" w:rsidRPr="008E14DF">
              <w:rPr>
                <w:szCs w:val="22"/>
                <w:lang w:val="en-US"/>
              </w:rPr>
              <w:t xml:space="preserve"> </w:t>
            </w:r>
            <w:r w:rsidR="00263DCE" w:rsidRPr="008E14DF">
              <w:rPr>
                <w:szCs w:val="22"/>
                <w:lang w:val="en-US"/>
              </w:rPr>
              <w:t>Training in open science</w:t>
            </w:r>
            <w:r w:rsidR="00263DCE" w:rsidRPr="008E14DF">
              <w:rPr>
                <w:b/>
                <w:szCs w:val="22"/>
                <w:lang w:val="en-US"/>
              </w:rPr>
              <w:t xml:space="preserve"> issues</w:t>
            </w:r>
            <w:r w:rsidR="00263DCE" w:rsidRPr="008E14DF">
              <w:rPr>
                <w:szCs w:val="22"/>
                <w:lang w:val="en-US"/>
              </w:rPr>
              <w:t xml:space="preserve"> and</w:t>
            </w:r>
            <w:r w:rsidR="00263DCE" w:rsidRPr="008E14DF">
              <w:rPr>
                <w:b/>
                <w:szCs w:val="22"/>
                <w:lang w:val="en-US"/>
              </w:rPr>
              <w:t xml:space="preserve"> disseminating research in society to strengthen relations between scientists and citizens (mandatory)?</w:t>
            </w:r>
          </w:p>
          <w:p w14:paraId="52D129AE" w14:textId="6B0A1738" w:rsidR="000D1ABC" w:rsidRPr="008E14DF" w:rsidRDefault="006D4B52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</w:t>
            </w:r>
            <w:r w:rsidR="00195E79" w:rsidRPr="008E14DF">
              <w:rPr>
                <w:szCs w:val="22"/>
                <w:lang w:val="en-US"/>
              </w:rPr>
              <w:t>Training</w:t>
            </w:r>
            <w:r w:rsidR="00263DCE" w:rsidRPr="008E14DF">
              <w:rPr>
                <w:szCs w:val="22"/>
                <w:lang w:val="en-US"/>
              </w:rPr>
              <w:t xml:space="preserve"> in</w:t>
            </w:r>
            <w:r w:rsidR="00263DCE" w:rsidRPr="008E14DF">
              <w:rPr>
                <w:b/>
                <w:szCs w:val="22"/>
                <w:lang w:val="en-US"/>
              </w:rPr>
              <w:t xml:space="preserve"> sustainable development issues?</w:t>
            </w:r>
          </w:p>
          <w:p w14:paraId="3D38D01A" w14:textId="44198174" w:rsidR="000D1ABC" w:rsidRPr="008E14DF" w:rsidRDefault="006D4B52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</w:t>
            </w:r>
            <w:r w:rsidR="00195E79" w:rsidRPr="008E14DF">
              <w:rPr>
                <w:szCs w:val="22"/>
                <w:lang w:val="en-US"/>
              </w:rPr>
              <w:t>O</w:t>
            </w:r>
            <w:r w:rsidR="00263DCE" w:rsidRPr="008E14DF">
              <w:rPr>
                <w:szCs w:val="22"/>
                <w:lang w:val="en-US"/>
              </w:rPr>
              <w:t>ne or more training courses, seminar cycles, thematic schools etc. to</w:t>
            </w:r>
            <w:r w:rsidR="00263DCE" w:rsidRPr="008E14DF">
              <w:rPr>
                <w:b/>
                <w:szCs w:val="22"/>
                <w:lang w:val="en-US"/>
              </w:rPr>
              <w:t xml:space="preserve"> strengthen its scientific culture?</w:t>
            </w:r>
          </w:p>
          <w:p w14:paraId="479451C2" w14:textId="48212639" w:rsidR="000D1ABC" w:rsidRPr="008E14DF" w:rsidRDefault="006D4B52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195E79" w:rsidRPr="008E14DF">
              <w:rPr>
                <w:szCs w:val="22"/>
                <w:lang w:val="en-US"/>
              </w:rPr>
              <w:t xml:space="preserve"> O</w:t>
            </w:r>
            <w:r w:rsidR="00263DCE" w:rsidRPr="008E14DF">
              <w:rPr>
                <w:szCs w:val="22"/>
                <w:lang w:val="en-US"/>
              </w:rPr>
              <w:t>ne or more trainings, workshops, meetings to</w:t>
            </w:r>
            <w:r w:rsidR="00263DCE" w:rsidRPr="008E14DF">
              <w:rPr>
                <w:b/>
                <w:szCs w:val="22"/>
                <w:lang w:val="en-US"/>
              </w:rPr>
              <w:t xml:space="preserve"> prepare for your career in the public </w:t>
            </w:r>
            <w:r w:rsidR="003F05A0" w:rsidRPr="008E14DF">
              <w:rPr>
                <w:b/>
                <w:szCs w:val="22"/>
                <w:lang w:val="en-US"/>
              </w:rPr>
              <w:t>or</w:t>
            </w:r>
            <w:r w:rsidR="00263DCE" w:rsidRPr="008E14DF">
              <w:rPr>
                <w:b/>
                <w:szCs w:val="22"/>
                <w:lang w:val="en-US"/>
              </w:rPr>
              <w:t xml:space="preserve"> private sector?</w:t>
            </w:r>
          </w:p>
          <w:p w14:paraId="201150ED" w14:textId="41CDB670" w:rsidR="000D1ABC" w:rsidRPr="008E14DF" w:rsidRDefault="006D4B52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195E79" w:rsidRPr="008E14DF">
              <w:rPr>
                <w:szCs w:val="22"/>
                <w:lang w:val="en-US"/>
              </w:rPr>
              <w:t xml:space="preserve"> O</w:t>
            </w:r>
            <w:r w:rsidR="00263DCE" w:rsidRPr="008E14DF">
              <w:rPr>
                <w:szCs w:val="22"/>
                <w:lang w:val="en-US"/>
              </w:rPr>
              <w:t>ne or more training courses, seminar cycles, thematic schools to promote its</w:t>
            </w:r>
            <w:r w:rsidR="00263DCE" w:rsidRPr="008E14DF">
              <w:rPr>
                <w:b/>
                <w:szCs w:val="22"/>
                <w:lang w:val="en-US"/>
              </w:rPr>
              <w:t xml:space="preserve"> international openness</w:t>
            </w:r>
            <w:r w:rsidR="00263DCE" w:rsidRPr="008E14DF">
              <w:rPr>
                <w:szCs w:val="22"/>
                <w:lang w:val="en-US"/>
              </w:rPr>
              <w:t xml:space="preserve"> and knowledge of the international research framework?</w:t>
            </w:r>
          </w:p>
        </w:tc>
      </w:tr>
    </w:tbl>
    <w:p w14:paraId="4C0526B8" w14:textId="77777777" w:rsidR="000D1ABC" w:rsidRPr="008E14DF" w:rsidRDefault="00263DCE">
      <w:pPr>
        <w:rPr>
          <w:sz w:val="4"/>
          <w:szCs w:val="22"/>
          <w:lang w:val="en-US"/>
        </w:rPr>
      </w:pPr>
      <w:r w:rsidRPr="008E14DF">
        <w:rPr>
          <w:sz w:val="4"/>
          <w:szCs w:val="22"/>
          <w:lang w:val="en-US"/>
        </w:rPr>
        <w:t xml:space="preserve"> </w:t>
      </w:r>
    </w:p>
    <w:p w14:paraId="7CAB2B78" w14:textId="77777777" w:rsidR="000D1ABC" w:rsidRPr="008E14DF" w:rsidRDefault="00263DCE">
      <w:pPr>
        <w:pStyle w:val="Titre3"/>
        <w:spacing w:before="0"/>
        <w:rPr>
          <w:color w:val="624CA0"/>
          <w:lang w:val="en-US"/>
        </w:rPr>
      </w:pPr>
      <w:r w:rsidRPr="008E14DF">
        <w:rPr>
          <w:color w:val="624CA0"/>
          <w:lang w:val="en-US"/>
        </w:rPr>
        <w:t>Individual monitoring committee assessments and recommendations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A5853" w:rsidRPr="001D5344" w14:paraId="0ED7428F" w14:textId="77777777" w:rsidTr="002A5853">
        <w:tc>
          <w:tcPr>
            <w:tcW w:w="9039" w:type="dxa"/>
          </w:tcPr>
          <w:p w14:paraId="4DAF9780" w14:textId="6A092B2F" w:rsidR="002A5853" w:rsidRPr="008E14DF" w:rsidRDefault="002A5853" w:rsidP="002A5853">
            <w:pPr>
              <w:ind w:left="284"/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Brief opinion on the </w:t>
            </w:r>
            <w:r w:rsidR="00D72785" w:rsidRPr="008E14DF">
              <w:rPr>
                <w:b/>
                <w:szCs w:val="22"/>
                <w:lang w:val="en-US"/>
              </w:rPr>
              <w:t xml:space="preserve">research </w:t>
            </w:r>
            <w:r w:rsidRPr="008E14DF">
              <w:rPr>
                <w:b/>
                <w:szCs w:val="22"/>
                <w:lang w:val="en-US"/>
              </w:rPr>
              <w:t>progress:</w:t>
            </w:r>
          </w:p>
          <w:p w14:paraId="6453DB8B" w14:textId="77777777" w:rsidR="002A5853" w:rsidRPr="008E14DF" w:rsidRDefault="002A5853" w:rsidP="00B845A7">
            <w:pPr>
              <w:ind w:left="284"/>
              <w:rPr>
                <w:i/>
                <w:szCs w:val="22"/>
                <w:lang w:val="en-US"/>
              </w:rPr>
            </w:pPr>
          </w:p>
          <w:p w14:paraId="56DF9F9A" w14:textId="77777777" w:rsidR="00B845A7" w:rsidRPr="008E14DF" w:rsidRDefault="00B845A7" w:rsidP="00B845A7">
            <w:pPr>
              <w:ind w:left="284"/>
              <w:rPr>
                <w:i/>
                <w:szCs w:val="22"/>
                <w:lang w:val="en-US"/>
              </w:rPr>
            </w:pPr>
          </w:p>
          <w:p w14:paraId="001A5FBB" w14:textId="77777777" w:rsidR="002A5853" w:rsidRPr="008E14DF" w:rsidRDefault="002A5853" w:rsidP="0030620A">
            <w:pPr>
              <w:ind w:left="284"/>
              <w:rPr>
                <w:i/>
                <w:szCs w:val="22"/>
                <w:lang w:val="en-US"/>
              </w:rPr>
            </w:pPr>
          </w:p>
        </w:tc>
      </w:tr>
      <w:tr w:rsidR="002A5853" w:rsidRPr="001D5344" w14:paraId="29BE642F" w14:textId="77777777" w:rsidTr="002A5853">
        <w:tc>
          <w:tcPr>
            <w:tcW w:w="9039" w:type="dxa"/>
          </w:tcPr>
          <w:p w14:paraId="73210F36" w14:textId="7CCAA8C6" w:rsidR="002A5853" w:rsidRPr="008E14DF" w:rsidRDefault="002A5853" w:rsidP="002A5853">
            <w:pPr>
              <w:ind w:left="284"/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Brief opinion on the </w:t>
            </w:r>
            <w:r w:rsidR="00D72785" w:rsidRPr="008E14DF">
              <w:rPr>
                <w:b/>
                <w:szCs w:val="22"/>
                <w:lang w:val="en-US"/>
              </w:rPr>
              <w:t xml:space="preserve">training </w:t>
            </w:r>
            <w:r w:rsidRPr="008E14DF">
              <w:rPr>
                <w:b/>
                <w:szCs w:val="22"/>
                <w:lang w:val="en-US"/>
              </w:rPr>
              <w:t xml:space="preserve">conditions: </w:t>
            </w:r>
          </w:p>
          <w:p w14:paraId="565179B7" w14:textId="77777777" w:rsidR="002A5853" w:rsidRPr="008E14DF" w:rsidRDefault="002A5853" w:rsidP="002A5853">
            <w:pPr>
              <w:ind w:left="284"/>
              <w:rPr>
                <w:szCs w:val="22"/>
                <w:lang w:val="en-US"/>
              </w:rPr>
            </w:pPr>
          </w:p>
          <w:p w14:paraId="5BFAB953" w14:textId="77777777" w:rsidR="00B845A7" w:rsidRPr="008E14DF" w:rsidRDefault="00B845A7" w:rsidP="002A5853">
            <w:pPr>
              <w:ind w:left="284"/>
              <w:rPr>
                <w:szCs w:val="22"/>
                <w:lang w:val="en-US"/>
              </w:rPr>
            </w:pPr>
          </w:p>
          <w:p w14:paraId="0EB75180" w14:textId="77777777" w:rsidR="002A5853" w:rsidRPr="008E14DF" w:rsidRDefault="002A5853" w:rsidP="002A5853">
            <w:pPr>
              <w:ind w:left="284"/>
              <w:rPr>
                <w:szCs w:val="22"/>
                <w:lang w:val="en-US"/>
              </w:rPr>
            </w:pPr>
          </w:p>
        </w:tc>
      </w:tr>
      <w:tr w:rsidR="002A5853" w:rsidRPr="001D5344" w14:paraId="7582A0F8" w14:textId="77777777" w:rsidTr="002A5853">
        <w:tc>
          <w:tcPr>
            <w:tcW w:w="9039" w:type="dxa"/>
          </w:tcPr>
          <w:p w14:paraId="081619E6" w14:textId="71649E01" w:rsidR="002A5853" w:rsidRPr="008E14DF" w:rsidRDefault="002A5853" w:rsidP="002A5853">
            <w:pPr>
              <w:spacing w:after="40"/>
              <w:ind w:left="284"/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Strengths:</w:t>
            </w:r>
            <w:r w:rsidRPr="008E14DF">
              <w:rPr>
                <w:i/>
                <w:szCs w:val="22"/>
                <w:lang w:val="en-US"/>
              </w:rPr>
              <w:t xml:space="preserve"> You can use the skills self-assessment to identify skills acquired and methods, concepts, etc. mastered.</w:t>
            </w:r>
          </w:p>
          <w:p w14:paraId="52EC3038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  <w:p w14:paraId="4A02BFDE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  <w:p w14:paraId="66877439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</w:tc>
      </w:tr>
      <w:tr w:rsidR="002A5853" w:rsidRPr="001D5344" w14:paraId="7D285F49" w14:textId="77777777" w:rsidTr="002A5853">
        <w:tc>
          <w:tcPr>
            <w:tcW w:w="9039" w:type="dxa"/>
          </w:tcPr>
          <w:p w14:paraId="605C7ACB" w14:textId="58C20D04" w:rsidR="00B845A7" w:rsidRPr="008E14DF" w:rsidRDefault="002A5853" w:rsidP="0089721B">
            <w:pPr>
              <w:spacing w:after="40"/>
              <w:ind w:left="284"/>
              <w:rPr>
                <w:b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Areas for improvement:</w:t>
            </w:r>
            <w:r w:rsidRPr="008E14DF">
              <w:rPr>
                <w:i/>
                <w:szCs w:val="22"/>
                <w:lang w:val="en-US"/>
              </w:rPr>
              <w:t xml:space="preserve"> You can use the skills self-assessment to identify areas where skills need to be developed or deficiencies are identified. </w:t>
            </w:r>
          </w:p>
          <w:p w14:paraId="277A3AFB" w14:textId="77777777" w:rsidR="0089721B" w:rsidRPr="008E14DF" w:rsidRDefault="0089721B" w:rsidP="0089721B">
            <w:pPr>
              <w:spacing w:after="40"/>
              <w:ind w:left="284"/>
              <w:rPr>
                <w:b/>
                <w:szCs w:val="22"/>
                <w:lang w:val="en-US"/>
              </w:rPr>
            </w:pPr>
          </w:p>
          <w:p w14:paraId="6AF9686F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</w:tc>
      </w:tr>
      <w:tr w:rsidR="002A5853" w:rsidRPr="001D5344" w14:paraId="230CDA3F" w14:textId="77777777" w:rsidTr="002A5853">
        <w:tc>
          <w:tcPr>
            <w:tcW w:w="9039" w:type="dxa"/>
          </w:tcPr>
          <w:p w14:paraId="10DC791F" w14:textId="416DA995" w:rsidR="002A5853" w:rsidRPr="008E14DF" w:rsidRDefault="00740A01" w:rsidP="002A5853">
            <w:pPr>
              <w:spacing w:after="40"/>
              <w:ind w:left="284"/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lastRenderedPageBreak/>
              <w:t>Recommendations -</w:t>
            </w:r>
            <w:r w:rsidR="002A5853" w:rsidRPr="008E14DF">
              <w:rPr>
                <w:szCs w:val="22"/>
                <w:lang w:val="en-US"/>
              </w:rPr>
              <w:t xml:space="preserve"> Committee members made the following recommendations for the PhD</w:t>
            </w:r>
            <w:r w:rsidR="00D72785" w:rsidRPr="008E14DF">
              <w:rPr>
                <w:szCs w:val="22"/>
                <w:lang w:val="en-US"/>
              </w:rPr>
              <w:t xml:space="preserve"> continuation</w:t>
            </w:r>
            <w:r w:rsidR="002A5853" w:rsidRPr="008E14DF">
              <w:rPr>
                <w:szCs w:val="22"/>
                <w:lang w:val="en-US"/>
              </w:rPr>
              <w:t>:</w:t>
            </w:r>
          </w:p>
          <w:p w14:paraId="751F48A4" w14:textId="77777777" w:rsidR="002A5853" w:rsidRPr="008E14DF" w:rsidRDefault="002A5853" w:rsidP="002A5853">
            <w:pPr>
              <w:spacing w:after="40"/>
              <w:ind w:left="284"/>
              <w:rPr>
                <w:b/>
                <w:szCs w:val="22"/>
                <w:lang w:val="en-US"/>
              </w:rPr>
            </w:pPr>
          </w:p>
          <w:p w14:paraId="4C32A620" w14:textId="77777777" w:rsidR="002A5853" w:rsidRPr="008E14DF" w:rsidRDefault="002A5853" w:rsidP="002A5853">
            <w:pPr>
              <w:spacing w:after="40"/>
              <w:ind w:left="284"/>
              <w:rPr>
                <w:b/>
                <w:szCs w:val="22"/>
                <w:lang w:val="en-US"/>
              </w:rPr>
            </w:pPr>
          </w:p>
          <w:p w14:paraId="4E1BFEDA" w14:textId="77777777" w:rsidR="002A5853" w:rsidRPr="008E14DF" w:rsidRDefault="002A5853" w:rsidP="002A5853">
            <w:pPr>
              <w:spacing w:after="40"/>
              <w:rPr>
                <w:b/>
                <w:szCs w:val="22"/>
                <w:lang w:val="en-US"/>
              </w:rPr>
            </w:pPr>
          </w:p>
        </w:tc>
      </w:tr>
      <w:tr w:rsidR="002A5853" w:rsidRPr="001D5344" w14:paraId="65FAD3EF" w14:textId="77777777" w:rsidTr="002A5853">
        <w:tc>
          <w:tcPr>
            <w:tcW w:w="9039" w:type="dxa"/>
          </w:tcPr>
          <w:p w14:paraId="3F1D6FB0" w14:textId="05B9BA0E" w:rsidR="002A5853" w:rsidRPr="008E14DF" w:rsidRDefault="002A5853" w:rsidP="002A5853">
            <w:pPr>
              <w:ind w:left="284"/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The Monitoring Committee </w:t>
            </w:r>
            <w:r w:rsidR="00F57298" w:rsidRPr="008E14DF">
              <w:rPr>
                <w:b/>
                <w:szCs w:val="22"/>
                <w:lang w:val="en-US"/>
              </w:rPr>
              <w:t>bring</w:t>
            </w:r>
            <w:r w:rsidRPr="008E14DF">
              <w:rPr>
                <w:b/>
                <w:szCs w:val="22"/>
                <w:lang w:val="en-US"/>
              </w:rPr>
              <w:t xml:space="preserve"> </w:t>
            </w:r>
            <w:r w:rsidR="00F57298" w:rsidRPr="008E14DF">
              <w:rPr>
                <w:b/>
                <w:szCs w:val="22"/>
                <w:lang w:val="en-US"/>
              </w:rPr>
              <w:t>the</w:t>
            </w:r>
            <w:r w:rsidRPr="008E14DF">
              <w:rPr>
                <w:b/>
                <w:szCs w:val="22"/>
                <w:lang w:val="en-US"/>
              </w:rPr>
              <w:t xml:space="preserve"> particular areas</w:t>
            </w:r>
            <w:r w:rsidR="00F57298" w:rsidRPr="008E14DF">
              <w:rPr>
                <w:b/>
                <w:szCs w:val="22"/>
                <w:lang w:val="en-US"/>
              </w:rPr>
              <w:t>:</w:t>
            </w:r>
          </w:p>
          <w:p w14:paraId="675293BE" w14:textId="6F867B44" w:rsidR="002A5853" w:rsidRPr="008E14DF" w:rsidRDefault="006D4B52" w:rsidP="00195E79">
            <w:pPr>
              <w:ind w:left="284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proofErr w:type="gramStart"/>
            <w:r w:rsidR="00195E79" w:rsidRPr="008E14DF">
              <w:rPr>
                <w:szCs w:val="22"/>
                <w:lang w:val="en-US"/>
              </w:rPr>
              <w:t>Yes</w:t>
            </w:r>
            <w:r w:rsidR="00F57298" w:rsidRPr="008E14DF">
              <w:rPr>
                <w:szCs w:val="22"/>
                <w:lang w:val="en-US"/>
              </w:rPr>
              <w:t xml:space="preserve">  </w:t>
            </w:r>
            <w:proofErr w:type="gramEnd"/>
            <w:sdt>
              <w:sdtPr>
                <w:rPr>
                  <w:szCs w:val="22"/>
                  <w:lang w:val="en-US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195E79" w:rsidRPr="008E14DF">
              <w:rPr>
                <w:szCs w:val="22"/>
                <w:lang w:val="en-US"/>
              </w:rPr>
              <w:t>No</w:t>
            </w:r>
            <w:r w:rsidR="00F57298" w:rsidRPr="008E14DF">
              <w:rPr>
                <w:szCs w:val="22"/>
                <w:lang w:val="en-US"/>
              </w:rPr>
              <w:t xml:space="preserve"> :   </w:t>
            </w:r>
            <w:r w:rsidR="00F57298" w:rsidRPr="008E14DF">
              <w:rPr>
                <w:i/>
                <w:szCs w:val="22"/>
                <w:lang w:val="en-US"/>
              </w:rPr>
              <w:t>specify</w:t>
            </w:r>
            <w:r w:rsidR="00F57298" w:rsidRPr="008E14DF">
              <w:rPr>
                <w:szCs w:val="22"/>
                <w:lang w:val="en-US"/>
              </w:rPr>
              <w:t>………………………….</w:t>
            </w:r>
          </w:p>
        </w:tc>
      </w:tr>
      <w:tr w:rsidR="002A5853" w:rsidRPr="001D5344" w14:paraId="67839658" w14:textId="77777777" w:rsidTr="002A5853">
        <w:tc>
          <w:tcPr>
            <w:tcW w:w="9039" w:type="dxa"/>
            <w:vAlign w:val="center"/>
          </w:tcPr>
          <w:p w14:paraId="4D48D50A" w14:textId="77777777" w:rsidR="008662D2" w:rsidRPr="008E14DF" w:rsidRDefault="002A5853" w:rsidP="002A5853">
            <w:pPr>
              <w:ind w:left="284"/>
              <w:jc w:val="left"/>
              <w:rPr>
                <w:b/>
                <w:color w:val="F04A67"/>
                <w:szCs w:val="22"/>
                <w:lang w:val="en-US"/>
              </w:rPr>
            </w:pPr>
            <w:r w:rsidRPr="008E14DF">
              <w:rPr>
                <w:b/>
                <w:color w:val="F04A67"/>
                <w:szCs w:val="22"/>
                <w:lang w:val="en-US"/>
              </w:rPr>
              <w:t xml:space="preserve">The monitoring committee alerts the doctoral school and/or reports: </w:t>
            </w:r>
          </w:p>
          <w:p w14:paraId="62A177F3" w14:textId="49CF8F45" w:rsidR="002A5853" w:rsidRPr="008E14DF" w:rsidRDefault="006D4B52" w:rsidP="00195E79">
            <w:pPr>
              <w:ind w:left="284"/>
              <w:jc w:val="left"/>
              <w:rPr>
                <w:b/>
                <w:color w:val="63003C"/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5039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195E79" w:rsidRPr="008E14DF">
              <w:rPr>
                <w:szCs w:val="22"/>
                <w:lang w:val="en-US"/>
              </w:rPr>
              <w:t>Yes</w:t>
            </w:r>
            <w:r w:rsidR="00F57298" w:rsidRPr="008E14DF">
              <w:rPr>
                <w:szCs w:val="22"/>
                <w:lang w:val="en-US"/>
              </w:rPr>
              <w:t xml:space="preserve">  </w:t>
            </w:r>
            <w:sdt>
              <w:sdtPr>
                <w:rPr>
                  <w:szCs w:val="22"/>
                  <w:lang w:val="en-US"/>
                </w:rPr>
                <w:id w:val="3176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195E79" w:rsidRPr="008E14DF">
              <w:rPr>
                <w:szCs w:val="22"/>
                <w:lang w:val="en-US"/>
              </w:rPr>
              <w:t>No</w:t>
            </w:r>
            <w:r w:rsidR="00F57298" w:rsidRPr="008E14DF">
              <w:rPr>
                <w:szCs w:val="22"/>
                <w:lang w:val="en-US"/>
              </w:rPr>
              <w:t> </w:t>
            </w:r>
          </w:p>
        </w:tc>
      </w:tr>
    </w:tbl>
    <w:p w14:paraId="3E2B8B7B" w14:textId="77777777" w:rsidR="000D1ABC" w:rsidRPr="008E14DF" w:rsidRDefault="000D1ABC">
      <w:pPr>
        <w:rPr>
          <w:szCs w:val="22"/>
          <w:lang w:val="en-US"/>
        </w:rPr>
      </w:pPr>
    </w:p>
    <w:p w14:paraId="2792BB89" w14:textId="639A7ED3" w:rsidR="000D1ABC" w:rsidRPr="008E14DF" w:rsidRDefault="00F57298">
      <w:pPr>
        <w:pStyle w:val="Titre3"/>
        <w:rPr>
          <w:lang w:val="en-US"/>
        </w:rPr>
      </w:pPr>
      <w:r w:rsidRPr="008E14DF">
        <w:rPr>
          <w:lang w:val="en-US"/>
        </w:rPr>
        <w:t>The</w:t>
      </w:r>
      <w:r w:rsidR="00263DCE" w:rsidRPr="008E14DF">
        <w:rPr>
          <w:lang w:val="en-US"/>
        </w:rPr>
        <w:t xml:space="preserve"> Individual Monitoring Committee</w:t>
      </w:r>
      <w:r w:rsidRPr="008E14DF">
        <w:rPr>
          <w:lang w:val="en-US"/>
        </w:rPr>
        <w:t xml:space="preserve"> opinion</w:t>
      </w:r>
      <w:r w:rsidR="00263DCE" w:rsidRPr="008E14DF">
        <w:rPr>
          <w:lang w:val="en-US"/>
        </w:rPr>
        <w:t xml:space="preserve"> </w:t>
      </w:r>
      <w:r w:rsidR="003F05A0" w:rsidRPr="008E14DF">
        <w:rPr>
          <w:lang w:val="en-US"/>
        </w:rPr>
        <w:t>for</w:t>
      </w:r>
      <w:r w:rsidR="00263DCE" w:rsidRPr="008E14DF">
        <w:rPr>
          <w:lang w:val="en-US"/>
        </w:rPr>
        <w:t xml:space="preserve"> re-</w:t>
      </w:r>
      <w:r w:rsidRPr="008E14DF">
        <w:rPr>
          <w:lang w:val="en-US"/>
        </w:rPr>
        <w:t>registration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45DE" w:rsidRPr="001D5344" w14:paraId="4EEE2B7D" w14:textId="77777777" w:rsidTr="008B45DE">
        <w:tc>
          <w:tcPr>
            <w:tcW w:w="9067" w:type="dxa"/>
          </w:tcPr>
          <w:p w14:paraId="4B4BE850" w14:textId="5B58A333" w:rsidR="00185AE8" w:rsidRPr="008E14DF" w:rsidRDefault="00F57298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T</w:t>
            </w:r>
            <w:r w:rsidR="008B45DE" w:rsidRPr="008E14DF">
              <w:rPr>
                <w:b/>
                <w:szCs w:val="22"/>
                <w:lang w:val="en-US"/>
              </w:rPr>
              <w:t>he Monitoring Committee</w:t>
            </w:r>
            <w:r w:rsidRPr="008E14DF">
              <w:rPr>
                <w:b/>
                <w:szCs w:val="22"/>
                <w:lang w:val="en-US"/>
              </w:rPr>
              <w:t xml:space="preserve"> opinion</w:t>
            </w:r>
            <w:r w:rsidR="003F05A0" w:rsidRPr="008E14DF">
              <w:rPr>
                <w:b/>
                <w:szCs w:val="22"/>
                <w:lang w:val="en-US"/>
              </w:rPr>
              <w:t xml:space="preserve"> on PhD re-</w:t>
            </w:r>
            <w:r w:rsidRPr="008E14DF">
              <w:rPr>
                <w:b/>
                <w:szCs w:val="22"/>
                <w:lang w:val="en-US"/>
              </w:rPr>
              <w:t>registration</w:t>
            </w:r>
            <w:r w:rsidR="008B45DE" w:rsidRPr="008E14DF">
              <w:rPr>
                <w:b/>
                <w:szCs w:val="22"/>
                <w:lang w:val="en-US"/>
              </w:rPr>
              <w:t xml:space="preserve">: </w:t>
            </w:r>
          </w:p>
          <w:p w14:paraId="2DEF431B" w14:textId="16E76D6C" w:rsidR="00D84EF3" w:rsidRPr="008E14DF" w:rsidRDefault="006D4B52" w:rsidP="0023161E">
            <w:pPr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8620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proofErr w:type="spellStart"/>
            <w:r w:rsidR="00195E79" w:rsidRPr="008E14DF">
              <w:rPr>
                <w:szCs w:val="22"/>
                <w:lang w:val="en-US"/>
              </w:rPr>
              <w:t>F</w:t>
            </w:r>
            <w:r w:rsidR="00F57298" w:rsidRPr="008E14DF">
              <w:rPr>
                <w:szCs w:val="22"/>
                <w:lang w:val="en-US"/>
              </w:rPr>
              <w:t>avo</w:t>
            </w:r>
            <w:r w:rsidR="00195E79" w:rsidRPr="008E14DF">
              <w:rPr>
                <w:szCs w:val="22"/>
                <w:lang w:val="en-US"/>
              </w:rPr>
              <w:t>u</w:t>
            </w:r>
            <w:r w:rsidR="00F57298" w:rsidRPr="008E14DF">
              <w:rPr>
                <w:szCs w:val="22"/>
                <w:lang w:val="en-US"/>
              </w:rPr>
              <w:t>rable</w:t>
            </w:r>
            <w:proofErr w:type="spellEnd"/>
            <w:r w:rsidR="00F57298" w:rsidRPr="008E14DF">
              <w:rPr>
                <w:szCs w:val="22"/>
                <w:lang w:val="en-US"/>
              </w:rPr>
              <w:t xml:space="preserve">   </w:t>
            </w:r>
            <w:sdt>
              <w:sdtPr>
                <w:rPr>
                  <w:szCs w:val="22"/>
                  <w:lang w:val="en-US"/>
                </w:rPr>
                <w:id w:val="13568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23161E" w:rsidRPr="008E14DF">
              <w:rPr>
                <w:szCs w:val="22"/>
                <w:lang w:val="en-US"/>
              </w:rPr>
              <w:t>R</w:t>
            </w:r>
            <w:r w:rsidR="00F57298" w:rsidRPr="008E14DF">
              <w:rPr>
                <w:szCs w:val="22"/>
                <w:lang w:val="en-US"/>
              </w:rPr>
              <w:t xml:space="preserve">eserved  </w:t>
            </w:r>
            <w:sdt>
              <w:sdtPr>
                <w:rPr>
                  <w:szCs w:val="22"/>
                  <w:lang w:val="en-US"/>
                </w:rPr>
                <w:id w:val="-129938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proofErr w:type="spellStart"/>
            <w:r w:rsidR="00F57298" w:rsidRPr="008E14DF">
              <w:rPr>
                <w:szCs w:val="22"/>
                <w:lang w:val="en-US"/>
              </w:rPr>
              <w:t>Unfavourable</w:t>
            </w:r>
            <w:proofErr w:type="spellEnd"/>
            <w:r w:rsidR="00F57298" w:rsidRPr="008E14DF">
              <w:rPr>
                <w:szCs w:val="22"/>
                <w:lang w:val="en-US"/>
              </w:rPr>
              <w:t xml:space="preserve">  </w:t>
            </w:r>
          </w:p>
        </w:tc>
      </w:tr>
      <w:tr w:rsidR="00D84EF3" w:rsidRPr="001D5344" w14:paraId="7D55F3D6" w14:textId="77777777" w:rsidTr="003630B0">
        <w:tc>
          <w:tcPr>
            <w:tcW w:w="9067" w:type="dxa"/>
          </w:tcPr>
          <w:p w14:paraId="48E680B6" w14:textId="7138F6D2" w:rsidR="00D84EF3" w:rsidRPr="008E14DF" w:rsidRDefault="00D84EF3" w:rsidP="003630B0">
            <w:pPr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If reserved,</w:t>
            </w:r>
            <w:r w:rsidRPr="008E14DF">
              <w:rPr>
                <w:szCs w:val="22"/>
                <w:lang w:val="en-US"/>
              </w:rPr>
              <w:t xml:space="preserve"> specify the expectations before re-</w:t>
            </w:r>
            <w:r w:rsidR="00F57298" w:rsidRPr="008E14DF">
              <w:rPr>
                <w:szCs w:val="22"/>
                <w:lang w:val="en-US"/>
              </w:rPr>
              <w:t>registration</w:t>
            </w:r>
            <w:r w:rsidRPr="008E14DF">
              <w:rPr>
                <w:szCs w:val="22"/>
                <w:lang w:val="en-US"/>
              </w:rPr>
              <w:t xml:space="preserve"> (mediation, additional work, etc.):</w:t>
            </w:r>
          </w:p>
          <w:p w14:paraId="4DE48F19" w14:textId="77777777" w:rsidR="00D84EF3" w:rsidRPr="008E14DF" w:rsidRDefault="00D84EF3" w:rsidP="003630B0">
            <w:pPr>
              <w:rPr>
                <w:b/>
                <w:szCs w:val="22"/>
                <w:lang w:val="en-US"/>
              </w:rPr>
            </w:pPr>
          </w:p>
          <w:p w14:paraId="545288C6" w14:textId="77777777" w:rsidR="00D84EF3" w:rsidRPr="008E14DF" w:rsidRDefault="00D84EF3" w:rsidP="003630B0">
            <w:pPr>
              <w:rPr>
                <w:b/>
                <w:szCs w:val="22"/>
                <w:lang w:val="en-US"/>
              </w:rPr>
            </w:pPr>
          </w:p>
        </w:tc>
      </w:tr>
      <w:tr w:rsidR="008B45DE" w:rsidRPr="001D5344" w14:paraId="7519F4B8" w14:textId="77777777" w:rsidTr="008B45DE">
        <w:tc>
          <w:tcPr>
            <w:tcW w:w="9067" w:type="dxa"/>
          </w:tcPr>
          <w:p w14:paraId="22073B98" w14:textId="76C04CB0" w:rsidR="008B45DE" w:rsidRPr="008E14DF" w:rsidRDefault="008B45DE">
            <w:pPr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If </w:t>
            </w:r>
            <w:proofErr w:type="spellStart"/>
            <w:r w:rsidRPr="008E14DF">
              <w:rPr>
                <w:b/>
                <w:szCs w:val="22"/>
                <w:lang w:val="en-US"/>
              </w:rPr>
              <w:t>unfavourable</w:t>
            </w:r>
            <w:proofErr w:type="spellEnd"/>
            <w:r w:rsidRPr="008E14DF">
              <w:rPr>
                <w:b/>
                <w:szCs w:val="22"/>
                <w:lang w:val="en-US"/>
              </w:rPr>
              <w:t>,</w:t>
            </w:r>
            <w:r w:rsidRPr="008E14DF">
              <w:rPr>
                <w:szCs w:val="22"/>
                <w:lang w:val="en-US"/>
              </w:rPr>
              <w:t xml:space="preserve"> </w:t>
            </w:r>
            <w:r w:rsidR="00834FE5" w:rsidRPr="008E14DF">
              <w:rPr>
                <w:szCs w:val="22"/>
                <w:lang w:val="en-US"/>
              </w:rPr>
              <w:t>specify</w:t>
            </w:r>
            <w:r w:rsidRPr="008E14DF">
              <w:rPr>
                <w:szCs w:val="22"/>
                <w:lang w:val="en-US"/>
              </w:rPr>
              <w:t xml:space="preserve"> the reasons:</w:t>
            </w:r>
          </w:p>
          <w:p w14:paraId="0A860040" w14:textId="77777777" w:rsidR="008B45DE" w:rsidRPr="008E14DF" w:rsidRDefault="008B45DE">
            <w:pPr>
              <w:rPr>
                <w:b/>
                <w:szCs w:val="22"/>
                <w:lang w:val="en-US"/>
              </w:rPr>
            </w:pPr>
          </w:p>
          <w:p w14:paraId="51C45C68" w14:textId="77777777" w:rsidR="008B45DE" w:rsidRPr="008E14DF" w:rsidRDefault="008B45DE">
            <w:pPr>
              <w:rPr>
                <w:b/>
                <w:szCs w:val="22"/>
                <w:lang w:val="en-US"/>
              </w:rPr>
            </w:pPr>
          </w:p>
        </w:tc>
      </w:tr>
      <w:tr w:rsidR="008B45DE" w:rsidRPr="001D5344" w14:paraId="67F0B2E1" w14:textId="77777777" w:rsidTr="008B45DE">
        <w:tc>
          <w:tcPr>
            <w:tcW w:w="9067" w:type="dxa"/>
          </w:tcPr>
          <w:p w14:paraId="7FCE291B" w14:textId="194CC2F5" w:rsidR="008B45DE" w:rsidRPr="008E14DF" w:rsidRDefault="008B45DE">
            <w:pPr>
              <w:rPr>
                <w:lang w:val="en-US"/>
              </w:rPr>
            </w:pPr>
            <w:r w:rsidRPr="008E14DF">
              <w:rPr>
                <w:szCs w:val="22"/>
                <w:lang w:val="en-US"/>
              </w:rPr>
              <w:t>If relevant: Monitoring Committee</w:t>
            </w:r>
            <w:r w:rsidR="00F57298" w:rsidRPr="008E14DF">
              <w:rPr>
                <w:szCs w:val="22"/>
                <w:lang w:val="en-US"/>
              </w:rPr>
              <w:t xml:space="preserve"> opinion</w:t>
            </w:r>
            <w:r w:rsidRPr="008E14DF">
              <w:rPr>
                <w:lang w:val="en-US"/>
              </w:rPr>
              <w:t xml:space="preserve"> </w:t>
            </w:r>
            <w:r w:rsidR="00F57298" w:rsidRPr="008E14DF">
              <w:rPr>
                <w:lang w:val="en-US"/>
              </w:rPr>
              <w:t>for</w:t>
            </w:r>
            <w:r w:rsidRPr="008E14DF">
              <w:rPr>
                <w:lang w:val="en-US"/>
              </w:rPr>
              <w:t xml:space="preserve"> a</w:t>
            </w:r>
            <w:r w:rsidR="00F57298" w:rsidRPr="008E14DF">
              <w:rPr>
                <w:lang w:val="en-US"/>
              </w:rPr>
              <w:t>n</w:t>
            </w:r>
            <w:r w:rsidRPr="008E14DF">
              <w:rPr>
                <w:lang w:val="en-US"/>
              </w:rPr>
              <w:t xml:space="preserve"> </w:t>
            </w:r>
            <w:r w:rsidR="00F57298" w:rsidRPr="008E14DF">
              <w:rPr>
                <w:b/>
                <w:lang w:val="en-US"/>
              </w:rPr>
              <w:t>extension request</w:t>
            </w:r>
            <w:r w:rsidRPr="008E14DF">
              <w:rPr>
                <w:lang w:val="en-US"/>
              </w:rPr>
              <w:t xml:space="preserve"> </w:t>
            </w:r>
            <w:r w:rsidR="00F57298" w:rsidRPr="008E14DF">
              <w:rPr>
                <w:lang w:val="en-US"/>
              </w:rPr>
              <w:t>on the thesis duration:</w:t>
            </w:r>
          </w:p>
          <w:p w14:paraId="1C2F9195" w14:textId="77777777" w:rsidR="008B45DE" w:rsidRPr="008E14DF" w:rsidRDefault="008B45DE">
            <w:pPr>
              <w:rPr>
                <w:szCs w:val="22"/>
                <w:lang w:val="en-US"/>
              </w:rPr>
            </w:pPr>
          </w:p>
        </w:tc>
      </w:tr>
      <w:tr w:rsidR="008B45DE" w:rsidRPr="001D5344" w14:paraId="24EEC4C2" w14:textId="77777777" w:rsidTr="008B45DE">
        <w:tc>
          <w:tcPr>
            <w:tcW w:w="9067" w:type="dxa"/>
          </w:tcPr>
          <w:p w14:paraId="180B52F5" w14:textId="4796B39B" w:rsidR="008B45DE" w:rsidRPr="008E14DF" w:rsidRDefault="008B45DE">
            <w:pPr>
              <w:rPr>
                <w:lang w:val="en-US"/>
              </w:rPr>
            </w:pPr>
            <w:r w:rsidRPr="008E14DF">
              <w:rPr>
                <w:szCs w:val="22"/>
                <w:lang w:val="en-US"/>
              </w:rPr>
              <w:t xml:space="preserve">If relevant: </w:t>
            </w:r>
            <w:r w:rsidR="00F57298" w:rsidRPr="008E14DF">
              <w:rPr>
                <w:szCs w:val="22"/>
                <w:lang w:val="en-US"/>
              </w:rPr>
              <w:t>Monitoring Committee opinion</w:t>
            </w:r>
            <w:r w:rsidR="00F57298" w:rsidRPr="008E14DF">
              <w:rPr>
                <w:lang w:val="en-US"/>
              </w:rPr>
              <w:t xml:space="preserve"> </w:t>
            </w:r>
            <w:r w:rsidRPr="008E14DF">
              <w:rPr>
                <w:lang w:val="en-US"/>
              </w:rPr>
              <w:t xml:space="preserve">on </w:t>
            </w:r>
            <w:r w:rsidRPr="008E14DF">
              <w:rPr>
                <w:b/>
                <w:lang w:val="en-US"/>
              </w:rPr>
              <w:t>arrangements for doctoral training courses</w:t>
            </w:r>
            <w:r w:rsidR="00B845A7" w:rsidRPr="008E14DF">
              <w:rPr>
                <w:lang w:val="en-US"/>
              </w:rPr>
              <w:t>:</w:t>
            </w:r>
          </w:p>
          <w:p w14:paraId="3EDFA5F7" w14:textId="77777777" w:rsidR="008B45DE" w:rsidRPr="008E14DF" w:rsidRDefault="008B45DE">
            <w:pPr>
              <w:rPr>
                <w:lang w:val="en-US"/>
              </w:rPr>
            </w:pPr>
          </w:p>
        </w:tc>
      </w:tr>
    </w:tbl>
    <w:p w14:paraId="76FEF9A6" w14:textId="2C1EFF50" w:rsidR="003423C1" w:rsidRPr="008E14DF" w:rsidRDefault="003423C1">
      <w:pPr>
        <w:rPr>
          <w:szCs w:val="22"/>
          <w:lang w:val="en-US"/>
        </w:rPr>
      </w:pPr>
    </w:p>
    <w:p w14:paraId="3C357927" w14:textId="77777777" w:rsidR="003423C1" w:rsidRPr="008E14DF" w:rsidRDefault="003423C1">
      <w:pPr>
        <w:spacing w:after="160" w:line="259" w:lineRule="auto"/>
        <w:jc w:val="left"/>
        <w:rPr>
          <w:szCs w:val="22"/>
          <w:lang w:val="en-US"/>
        </w:rPr>
      </w:pPr>
      <w:r w:rsidRPr="008E14DF">
        <w:rPr>
          <w:szCs w:val="22"/>
          <w:lang w:val="en-US"/>
        </w:rPr>
        <w:br w:type="page"/>
      </w:r>
    </w:p>
    <w:p w14:paraId="44487E38" w14:textId="77777777" w:rsidR="000D1ABC" w:rsidRPr="008E14DF" w:rsidRDefault="000D1ABC">
      <w:pPr>
        <w:rPr>
          <w:szCs w:val="22"/>
          <w:lang w:val="en-US"/>
        </w:rPr>
      </w:pPr>
    </w:p>
    <w:p w14:paraId="2EBC57D5" w14:textId="530DEA5A" w:rsidR="000D1ABC" w:rsidRPr="008E14DF" w:rsidRDefault="00263DCE">
      <w:pPr>
        <w:pStyle w:val="Titre3"/>
        <w:rPr>
          <w:color w:val="auto"/>
          <w:lang w:val="en-US"/>
        </w:rPr>
      </w:pPr>
      <w:r w:rsidRPr="008E14DF">
        <w:rPr>
          <w:color w:val="auto"/>
          <w:lang w:val="en-US"/>
        </w:rPr>
        <w:t xml:space="preserve">Date, Surnames, </w:t>
      </w:r>
      <w:r w:rsidR="00F57298" w:rsidRPr="008E14DF">
        <w:rPr>
          <w:color w:val="auto"/>
          <w:lang w:val="en-US"/>
        </w:rPr>
        <w:t>N</w:t>
      </w:r>
      <w:r w:rsidRPr="008E14DF">
        <w:rPr>
          <w:color w:val="auto"/>
          <w:lang w:val="en-US"/>
        </w:rPr>
        <w:t xml:space="preserve">ames and signatures of the monitoring committee </w:t>
      </w:r>
      <w:r w:rsidR="00F57298" w:rsidRPr="008E14DF">
        <w:rPr>
          <w:color w:val="auto"/>
          <w:lang w:val="en-US"/>
        </w:rPr>
        <w:t>members</w:t>
      </w:r>
    </w:p>
    <w:p w14:paraId="0A824A0B" w14:textId="092027DC" w:rsidR="000D434A" w:rsidRPr="008E14DF" w:rsidRDefault="00B845A7" w:rsidP="00B845A7">
      <w:pPr>
        <w:jc w:val="left"/>
        <w:rPr>
          <w:i/>
          <w:color w:val="000000" w:themeColor="text1"/>
          <w:lang w:val="en-US"/>
        </w:rPr>
      </w:pPr>
      <w:r w:rsidRPr="008E14DF">
        <w:rPr>
          <w:i/>
          <w:szCs w:val="22"/>
          <w:lang w:val="en-US"/>
        </w:rPr>
        <w:t>Reminder:</w:t>
      </w:r>
      <w:r w:rsidRPr="008E14DF">
        <w:rPr>
          <w:i/>
          <w:color w:val="000000" w:themeColor="text1"/>
          <w:lang w:val="en-US"/>
        </w:rPr>
        <w:t xml:space="preserve"> The CSI correspondent </w:t>
      </w:r>
      <w:r w:rsidR="00834FE5" w:rsidRPr="008E14DF">
        <w:rPr>
          <w:i/>
          <w:color w:val="000000" w:themeColor="text1"/>
          <w:lang w:val="en-US"/>
        </w:rPr>
        <w:t>designated</w:t>
      </w:r>
      <w:r w:rsidRPr="008E14DF">
        <w:rPr>
          <w:i/>
          <w:color w:val="000000" w:themeColor="text1"/>
          <w:lang w:val="en-US"/>
        </w:rPr>
        <w:t xml:space="preserve"> by the committee is in charge of </w:t>
      </w:r>
      <w:r w:rsidR="00F57298" w:rsidRPr="008E14DF">
        <w:rPr>
          <w:i/>
          <w:color w:val="000000" w:themeColor="text1"/>
          <w:lang w:val="en-US"/>
        </w:rPr>
        <w:t>submit</w:t>
      </w:r>
      <w:r w:rsidRPr="008E14DF">
        <w:rPr>
          <w:i/>
          <w:color w:val="000000" w:themeColor="text1"/>
          <w:lang w:val="en-US"/>
        </w:rPr>
        <w:t xml:space="preserve"> the dated and signed report, in PDF format, on the </w:t>
      </w:r>
      <w:proofErr w:type="spellStart"/>
      <w:r w:rsidRPr="008E14DF">
        <w:rPr>
          <w:i/>
          <w:color w:val="000000" w:themeColor="text1"/>
          <w:lang w:val="en-US"/>
        </w:rPr>
        <w:t>Amethis</w:t>
      </w:r>
      <w:proofErr w:type="spellEnd"/>
      <w:r w:rsidRPr="008E14DF">
        <w:rPr>
          <w:i/>
          <w:color w:val="000000" w:themeColor="text1"/>
          <w:lang w:val="en-US"/>
        </w:rPr>
        <w:t xml:space="preserve"> application (see link on page 2).</w:t>
      </w:r>
    </w:p>
    <w:p w14:paraId="61865C43" w14:textId="30DFEB73" w:rsidR="00234A28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Surname, </w:t>
      </w:r>
      <w:r w:rsidR="00F57298" w:rsidRPr="008E14DF">
        <w:rPr>
          <w:b/>
          <w:color w:val="000000" w:themeColor="text1"/>
          <w:lang w:val="en-US"/>
        </w:rPr>
        <w:t>N</w:t>
      </w:r>
      <w:r w:rsidRPr="008E14DF">
        <w:rPr>
          <w:b/>
          <w:color w:val="000000" w:themeColor="text1"/>
          <w:lang w:val="en-US"/>
        </w:rPr>
        <w:t>ame</w:t>
      </w:r>
      <w:r w:rsidR="00234A28" w:rsidRPr="008E14DF">
        <w:rPr>
          <w:color w:val="000000" w:themeColor="text1"/>
          <w:lang w:val="en-US"/>
        </w:rPr>
        <w:t xml:space="preserve"> of the</w:t>
      </w:r>
      <w:r w:rsidR="00234A28" w:rsidRPr="008E14DF">
        <w:rPr>
          <w:b/>
          <w:color w:val="000000" w:themeColor="text1"/>
          <w:lang w:val="en-US"/>
        </w:rPr>
        <w:t xml:space="preserve"> member</w:t>
      </w:r>
      <w:r w:rsidR="00234A28" w:rsidRPr="008E14DF">
        <w:rPr>
          <w:color w:val="000000" w:themeColor="text1"/>
          <w:lang w:val="en-US"/>
        </w:rPr>
        <w:t xml:space="preserve"> speciali</w:t>
      </w:r>
      <w:r w:rsidR="001D5344">
        <w:rPr>
          <w:color w:val="000000" w:themeColor="text1"/>
          <w:lang w:val="en-US"/>
        </w:rPr>
        <w:t>z</w:t>
      </w:r>
      <w:r w:rsidR="00234A28" w:rsidRPr="008E14DF">
        <w:rPr>
          <w:color w:val="000000" w:themeColor="text1"/>
          <w:lang w:val="en-US"/>
        </w:rPr>
        <w:t xml:space="preserve">ing in the thesis </w:t>
      </w:r>
      <w:r w:rsidR="00195E79" w:rsidRPr="008E14DF">
        <w:rPr>
          <w:color w:val="000000" w:themeColor="text1"/>
          <w:lang w:val="en-US"/>
        </w:rPr>
        <w:t>area</w:t>
      </w:r>
      <w:r w:rsidR="00234A28" w:rsidRPr="008E14DF">
        <w:rPr>
          <w:color w:val="000000" w:themeColor="text1"/>
          <w:lang w:val="en-US"/>
        </w:rPr>
        <w:t>:</w:t>
      </w:r>
    </w:p>
    <w:p w14:paraId="18C97EB3" w14:textId="77777777" w:rsidR="000F6CBF" w:rsidRPr="008E14DF" w:rsidRDefault="003423C1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  <w:r w:rsidRPr="008E14DF">
        <w:rPr>
          <w:i/>
          <w:color w:val="000000" w:themeColor="text1"/>
          <w:lang w:val="en-US"/>
        </w:rPr>
        <w:t>For the 1st year CSI:</w:t>
      </w:r>
    </w:p>
    <w:p w14:paraId="3ACFDC67" w14:textId="3F9164BA" w:rsidR="003423C1" w:rsidRPr="008E14DF" w:rsidRDefault="006D4B52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  <w:sdt>
        <w:sdtPr>
          <w:rPr>
            <w:lang w:val="en-US"/>
          </w:rPr>
          <w:id w:val="-166932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CBF" w:rsidRPr="008E14DF">
            <w:rPr>
              <w:rFonts w:ascii="MS Gothic" w:eastAsia="MS Gothic" w:hAnsi="MS Gothic"/>
              <w:lang w:val="en-US"/>
            </w:rPr>
            <w:t>☐</w:t>
          </w:r>
        </w:sdtContent>
      </w:sdt>
      <w:r w:rsidR="003423C1" w:rsidRPr="008E14DF">
        <w:rPr>
          <w:i/>
          <w:color w:val="000000" w:themeColor="text1"/>
          <w:lang w:val="en-US"/>
        </w:rPr>
        <w:t xml:space="preserve"> “I certify that I have sufficient expertise in the doctoral student’s </w:t>
      </w:r>
      <w:r w:rsidR="00195E79" w:rsidRPr="008E14DF">
        <w:rPr>
          <w:i/>
          <w:color w:val="000000" w:themeColor="text1"/>
          <w:lang w:val="en-US"/>
        </w:rPr>
        <w:t>area</w:t>
      </w:r>
      <w:r w:rsidR="003423C1" w:rsidRPr="008E14DF">
        <w:rPr>
          <w:i/>
          <w:color w:val="000000" w:themeColor="text1"/>
          <w:lang w:val="en-US"/>
        </w:rPr>
        <w:t xml:space="preserve"> of research.” </w:t>
      </w:r>
    </w:p>
    <w:p w14:paraId="50E4B124" w14:textId="77777777" w:rsidR="000F6CBF" w:rsidRPr="008E14DF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</w:p>
    <w:p w14:paraId="3E69AB57" w14:textId="682998A7" w:rsidR="003423C1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Signature: </w:t>
      </w:r>
    </w:p>
    <w:p w14:paraId="6F5C751E" w14:textId="77777777" w:rsidR="003423C1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</w:p>
    <w:p w14:paraId="7CE854C6" w14:textId="77777777" w:rsidR="00241C84" w:rsidRPr="008E14DF" w:rsidRDefault="00241C84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</w:p>
    <w:p w14:paraId="62205B99" w14:textId="77777777" w:rsidR="003423C1" w:rsidRPr="008E14DF" w:rsidRDefault="003423C1">
      <w:pPr>
        <w:rPr>
          <w:i/>
          <w:color w:val="000000" w:themeColor="text1"/>
          <w:lang w:val="en-US"/>
        </w:rPr>
      </w:pPr>
    </w:p>
    <w:p w14:paraId="4113D77E" w14:textId="1B8E8F63" w:rsidR="00234A28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Surname, </w:t>
      </w:r>
      <w:r w:rsidR="00F57298" w:rsidRPr="008E14DF">
        <w:rPr>
          <w:b/>
          <w:color w:val="000000" w:themeColor="text1"/>
          <w:lang w:val="en-US"/>
        </w:rPr>
        <w:t>N</w:t>
      </w:r>
      <w:r w:rsidRPr="008E14DF">
        <w:rPr>
          <w:b/>
          <w:color w:val="000000" w:themeColor="text1"/>
          <w:lang w:val="en-US"/>
        </w:rPr>
        <w:t>ame</w:t>
      </w:r>
      <w:r w:rsidR="00234A28" w:rsidRPr="008E14DF">
        <w:rPr>
          <w:color w:val="000000" w:themeColor="text1"/>
          <w:lang w:val="en-US"/>
        </w:rPr>
        <w:t xml:space="preserve"> of</w:t>
      </w:r>
      <w:r w:rsidR="00234A28" w:rsidRPr="008E14DF">
        <w:rPr>
          <w:b/>
          <w:color w:val="000000" w:themeColor="text1"/>
          <w:lang w:val="en-US"/>
        </w:rPr>
        <w:t xml:space="preserve"> non-specialist member</w:t>
      </w:r>
      <w:r w:rsidR="00234A28" w:rsidRPr="008E14DF">
        <w:rPr>
          <w:color w:val="000000" w:themeColor="text1"/>
          <w:lang w:val="en-US"/>
        </w:rPr>
        <w:t xml:space="preserve"> of the thesis </w:t>
      </w:r>
      <w:r w:rsidR="00195E79" w:rsidRPr="008E14DF">
        <w:rPr>
          <w:color w:val="000000" w:themeColor="text1"/>
          <w:lang w:val="en-US"/>
        </w:rPr>
        <w:t>area</w:t>
      </w:r>
      <w:r w:rsidR="00234A28" w:rsidRPr="008E14DF">
        <w:rPr>
          <w:color w:val="000000" w:themeColor="text1"/>
          <w:lang w:val="en-US"/>
        </w:rPr>
        <w:t xml:space="preserve">: </w:t>
      </w:r>
    </w:p>
    <w:p w14:paraId="0E2FBDC7" w14:textId="77777777" w:rsidR="000F6CBF" w:rsidRPr="008E14DF" w:rsidRDefault="003423C1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  <w:r w:rsidRPr="008E14DF">
        <w:rPr>
          <w:i/>
          <w:color w:val="000000" w:themeColor="text1"/>
          <w:lang w:val="en-US"/>
        </w:rPr>
        <w:t>For the 1st year CSI:</w:t>
      </w:r>
    </w:p>
    <w:p w14:paraId="203649DB" w14:textId="36C6DBE1" w:rsidR="003423C1" w:rsidRPr="008E14DF" w:rsidRDefault="006D4B52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  <w:sdt>
        <w:sdtPr>
          <w:rPr>
            <w:szCs w:val="22"/>
            <w:lang w:val="en-US"/>
          </w:rPr>
          <w:id w:val="69019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CBF" w:rsidRPr="008E14DF">
            <w:rPr>
              <w:rFonts w:ascii="MS Gothic" w:eastAsia="MS Gothic" w:hAnsi="MS Gothic"/>
              <w:szCs w:val="22"/>
              <w:lang w:val="en-US"/>
            </w:rPr>
            <w:t>☐</w:t>
          </w:r>
        </w:sdtContent>
      </w:sdt>
      <w:r w:rsidR="003423C1" w:rsidRPr="008E14DF">
        <w:rPr>
          <w:i/>
          <w:color w:val="000000" w:themeColor="text1"/>
          <w:lang w:val="en-US"/>
        </w:rPr>
        <w:t xml:space="preserve"> “I certify that my area of expertise is outside the thesis area”.</w:t>
      </w:r>
    </w:p>
    <w:p w14:paraId="0554F37F" w14:textId="77777777" w:rsidR="000F6CBF" w:rsidRPr="008E14DF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</w:p>
    <w:p w14:paraId="11FB8751" w14:textId="38030D7F" w:rsidR="000F6CBF" w:rsidRPr="008E14DF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Signature: </w:t>
      </w:r>
    </w:p>
    <w:p w14:paraId="5F7565E4" w14:textId="77777777" w:rsidR="003423C1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</w:p>
    <w:p w14:paraId="476B5D55" w14:textId="77777777" w:rsidR="00241C84" w:rsidRPr="008E14DF" w:rsidRDefault="00241C84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</w:p>
    <w:p w14:paraId="1A4DFE22" w14:textId="77777777" w:rsidR="003423C1" w:rsidRPr="008E14DF" w:rsidRDefault="003423C1">
      <w:pPr>
        <w:rPr>
          <w:i/>
          <w:color w:val="000000" w:themeColor="text1"/>
          <w:lang w:val="en-US"/>
        </w:rPr>
      </w:pPr>
    </w:p>
    <w:p w14:paraId="300847D4" w14:textId="2BE66E99" w:rsidR="00234A28" w:rsidRPr="008E14DF" w:rsidRDefault="000F6CBF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Surname, </w:t>
      </w:r>
      <w:r w:rsidR="00F57298" w:rsidRPr="008E14DF">
        <w:rPr>
          <w:b/>
          <w:color w:val="000000" w:themeColor="text1"/>
          <w:lang w:val="en-US"/>
        </w:rPr>
        <w:t>N</w:t>
      </w:r>
      <w:r w:rsidRPr="008E14DF">
        <w:rPr>
          <w:b/>
          <w:color w:val="000000" w:themeColor="text1"/>
          <w:lang w:val="en-US"/>
        </w:rPr>
        <w:t>ame</w:t>
      </w:r>
      <w:r w:rsidRPr="008E14DF">
        <w:rPr>
          <w:color w:val="000000" w:themeColor="text1"/>
          <w:lang w:val="en-US"/>
        </w:rPr>
        <w:t xml:space="preserve"> of the 3rd potential member of the CSI: </w:t>
      </w:r>
    </w:p>
    <w:p w14:paraId="7982FB26" w14:textId="57A6E098" w:rsidR="000F6CBF" w:rsidRPr="008E14DF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Signature: </w:t>
      </w:r>
    </w:p>
    <w:p w14:paraId="2B276DE4" w14:textId="77777777" w:rsidR="003423C1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US"/>
        </w:rPr>
      </w:pPr>
    </w:p>
    <w:p w14:paraId="64A5CB0B" w14:textId="77777777" w:rsidR="00241C84" w:rsidRPr="008E14DF" w:rsidRDefault="00241C84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US"/>
        </w:rPr>
      </w:pPr>
    </w:p>
    <w:p w14:paraId="5481ACED" w14:textId="77777777" w:rsidR="003423C1" w:rsidRPr="008E14DF" w:rsidRDefault="003423C1">
      <w:pPr>
        <w:rPr>
          <w:szCs w:val="22"/>
          <w:lang w:val="en-US"/>
        </w:rPr>
      </w:pPr>
    </w:p>
    <w:sectPr w:rsidR="003423C1" w:rsidRPr="008E14D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14151" w14:textId="77777777" w:rsidR="0031585B" w:rsidRDefault="0031585B">
      <w:pPr>
        <w:spacing w:after="0" w:line="240" w:lineRule="auto"/>
      </w:pPr>
      <w:r>
        <w:separator/>
      </w:r>
    </w:p>
  </w:endnote>
  <w:endnote w:type="continuationSeparator" w:id="0">
    <w:p w14:paraId="771659EF" w14:textId="77777777" w:rsidR="0031585B" w:rsidRDefault="0031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BDFF" w14:textId="77777777" w:rsidR="00D2477F" w:rsidRDefault="00D2477F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2005C567" wp14:editId="1872BA44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3600" behindDoc="0" locked="0" layoutInCell="1" allowOverlap="1" wp14:anchorId="04607EE0" wp14:editId="04F00563">
          <wp:simplePos x="0" y="0"/>
          <wp:positionH relativeFrom="column">
            <wp:posOffset>-546735</wp:posOffset>
          </wp:positionH>
          <wp:positionV relativeFrom="paragraph">
            <wp:posOffset>-257810</wp:posOffset>
          </wp:positionV>
          <wp:extent cx="2781300" cy="794070"/>
          <wp:effectExtent l="0" t="0" r="0" b="0"/>
          <wp:wrapSquare wrapText="bothSides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781300" cy="79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EBD4" w14:textId="77777777" w:rsidR="00D2477F" w:rsidRDefault="00D2477F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3042E30F" wp14:editId="110D76BE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4C9104A8" wp14:editId="726C6C42">
          <wp:simplePos x="0" y="0"/>
          <wp:positionH relativeFrom="column">
            <wp:posOffset>-594995</wp:posOffset>
          </wp:positionH>
          <wp:positionV relativeFrom="paragraph">
            <wp:posOffset>-224155</wp:posOffset>
          </wp:positionV>
          <wp:extent cx="2828925" cy="807667"/>
          <wp:effectExtent l="0" t="0" r="0" b="0"/>
          <wp:wrapSquare wrapText="bothSides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828925" cy="8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238E0" w14:textId="77777777" w:rsidR="0031585B" w:rsidRDefault="0031585B">
      <w:pPr>
        <w:spacing w:after="0" w:line="240" w:lineRule="auto"/>
      </w:pPr>
      <w:r>
        <w:separator/>
      </w:r>
    </w:p>
  </w:footnote>
  <w:footnote w:type="continuationSeparator" w:id="0">
    <w:p w14:paraId="74376834" w14:textId="77777777" w:rsidR="0031585B" w:rsidRDefault="0031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AF711" w14:textId="77777777" w:rsidR="00D2477F" w:rsidRDefault="00D2477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80768" behindDoc="1" locked="0" layoutInCell="1" allowOverlap="1" wp14:anchorId="364FDE2F" wp14:editId="310B77F5">
          <wp:simplePos x="0" y="0"/>
          <wp:positionH relativeFrom="column">
            <wp:posOffset>-709295</wp:posOffset>
          </wp:positionH>
          <wp:positionV relativeFrom="paragraph">
            <wp:posOffset>-325755</wp:posOffset>
          </wp:positionV>
          <wp:extent cx="2371725" cy="563245"/>
          <wp:effectExtent l="0" t="0" r="9525" b="8255"/>
          <wp:wrapTight wrapText="bothSides">
            <wp:wrapPolygon edited="0">
              <wp:start x="0" y="0"/>
              <wp:lineTo x="0" y="21186"/>
              <wp:lineTo x="21513" y="21186"/>
              <wp:lineTo x="21513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3mg_PdL-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t="13773" r="2117" b="4790"/>
                  <a:stretch/>
                </pic:blipFill>
                <pic:spPr bwMode="auto">
                  <a:xfrm>
                    <a:off x="0" y="0"/>
                    <a:ext cx="2371725" cy="563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FA0A" w14:textId="77777777" w:rsidR="00D2477F" w:rsidRDefault="00D2477F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82816" behindDoc="1" locked="0" layoutInCell="1" allowOverlap="1" wp14:anchorId="070B4850" wp14:editId="56E1D205">
          <wp:simplePos x="0" y="0"/>
          <wp:positionH relativeFrom="column">
            <wp:posOffset>-833120</wp:posOffset>
          </wp:positionH>
          <wp:positionV relativeFrom="paragraph">
            <wp:posOffset>-382905</wp:posOffset>
          </wp:positionV>
          <wp:extent cx="2371725" cy="563245"/>
          <wp:effectExtent l="0" t="0" r="9525" b="8255"/>
          <wp:wrapTight wrapText="bothSides">
            <wp:wrapPolygon edited="0">
              <wp:start x="0" y="0"/>
              <wp:lineTo x="0" y="21186"/>
              <wp:lineTo x="21513" y="21186"/>
              <wp:lineTo x="21513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3mg_PdL-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6" t="13773" r="2117" b="4790"/>
                  <a:stretch/>
                </pic:blipFill>
                <pic:spPr bwMode="auto">
                  <a:xfrm>
                    <a:off x="0" y="0"/>
                    <a:ext cx="2371725" cy="563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94"/>
    <w:multiLevelType w:val="hybridMultilevel"/>
    <w:tmpl w:val="3F68F40A"/>
    <w:lvl w:ilvl="0" w:tplc="DBE47744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0AE613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38F7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958C5F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9341A6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F80C8A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22EFD4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EC4DAC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0BAE45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AB25B4"/>
    <w:multiLevelType w:val="hybridMultilevel"/>
    <w:tmpl w:val="52608548"/>
    <w:lvl w:ilvl="0" w:tplc="94FE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A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8A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6D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6C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A9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0F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C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0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A1C"/>
    <w:multiLevelType w:val="hybridMultilevel"/>
    <w:tmpl w:val="23862E46"/>
    <w:lvl w:ilvl="0" w:tplc="8ED64F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6524BF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87EE0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2422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C72B1D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3A1DE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BFCB57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E6B50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42C75D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141888"/>
    <w:multiLevelType w:val="hybridMultilevel"/>
    <w:tmpl w:val="A6B60F78"/>
    <w:lvl w:ilvl="0" w:tplc="D904F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A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69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2F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CA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08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86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0563"/>
    <w:multiLevelType w:val="hybridMultilevel"/>
    <w:tmpl w:val="AB10FDF8"/>
    <w:lvl w:ilvl="0" w:tplc="A1F0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A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4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6C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2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8A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C9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E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66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1E2"/>
    <w:multiLevelType w:val="hybridMultilevel"/>
    <w:tmpl w:val="4948D2A2"/>
    <w:lvl w:ilvl="0" w:tplc="2AD69B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2CE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A2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60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A0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27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4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45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A5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4449"/>
    <w:multiLevelType w:val="hybridMultilevel"/>
    <w:tmpl w:val="D43816B8"/>
    <w:lvl w:ilvl="0" w:tplc="E8F00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EB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49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6A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C9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60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4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8D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45CF"/>
    <w:multiLevelType w:val="hybridMultilevel"/>
    <w:tmpl w:val="9DF2DDF8"/>
    <w:lvl w:ilvl="0" w:tplc="19D8D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07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8F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0A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6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84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4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E71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2F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481"/>
    <w:multiLevelType w:val="hybridMultilevel"/>
    <w:tmpl w:val="121AE71E"/>
    <w:lvl w:ilvl="0" w:tplc="EAD0E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9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4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4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F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4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AD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8E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60D6C"/>
    <w:multiLevelType w:val="hybridMultilevel"/>
    <w:tmpl w:val="56D46AD0"/>
    <w:lvl w:ilvl="0" w:tplc="37AAFACA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B9E2C7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2613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6A3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D0A5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8E0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D025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4F1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908B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74BCB"/>
    <w:multiLevelType w:val="hybridMultilevel"/>
    <w:tmpl w:val="C4A47A88"/>
    <w:lvl w:ilvl="0" w:tplc="3344068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63866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85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4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2A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6F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C3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0CB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6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0B93"/>
    <w:multiLevelType w:val="multilevel"/>
    <w:tmpl w:val="33CEC4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F354F4"/>
    <w:multiLevelType w:val="hybridMultilevel"/>
    <w:tmpl w:val="9AC4B9F8"/>
    <w:lvl w:ilvl="0" w:tplc="E654DD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FCD5B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30C2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3437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D01D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0201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A62C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4A24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749C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71741"/>
    <w:multiLevelType w:val="hybridMultilevel"/>
    <w:tmpl w:val="7DB037E8"/>
    <w:lvl w:ilvl="0" w:tplc="1E6C8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0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CD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C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44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02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85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4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8E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1D3B"/>
    <w:multiLevelType w:val="hybridMultilevel"/>
    <w:tmpl w:val="3E7EFC6C"/>
    <w:lvl w:ilvl="0" w:tplc="3DF66444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04C9FCC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7B0352A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ED28AC76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A258B402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A06A798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5DC0B24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C6AE9394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F50586A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32C31BA"/>
    <w:multiLevelType w:val="hybridMultilevel"/>
    <w:tmpl w:val="E09A31A6"/>
    <w:lvl w:ilvl="0" w:tplc="33BE4F7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8850E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83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0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D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46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25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4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C"/>
    <w:rsid w:val="0001431F"/>
    <w:rsid w:val="00034140"/>
    <w:rsid w:val="00051DD0"/>
    <w:rsid w:val="00055C8B"/>
    <w:rsid w:val="000D1ABC"/>
    <w:rsid w:val="000D434A"/>
    <w:rsid w:val="000F6CBF"/>
    <w:rsid w:val="0014289D"/>
    <w:rsid w:val="00185AE8"/>
    <w:rsid w:val="00195E79"/>
    <w:rsid w:val="001D5344"/>
    <w:rsid w:val="001D7B11"/>
    <w:rsid w:val="0023161E"/>
    <w:rsid w:val="00234A28"/>
    <w:rsid w:val="00241C84"/>
    <w:rsid w:val="00256BC0"/>
    <w:rsid w:val="00263DCE"/>
    <w:rsid w:val="002A5853"/>
    <w:rsid w:val="0030620A"/>
    <w:rsid w:val="0031585B"/>
    <w:rsid w:val="003423C1"/>
    <w:rsid w:val="00372BCD"/>
    <w:rsid w:val="003F05A0"/>
    <w:rsid w:val="0043220E"/>
    <w:rsid w:val="0043244A"/>
    <w:rsid w:val="00476ADC"/>
    <w:rsid w:val="004A1FBE"/>
    <w:rsid w:val="004B0E1C"/>
    <w:rsid w:val="004E1A96"/>
    <w:rsid w:val="00573C49"/>
    <w:rsid w:val="005A0C3F"/>
    <w:rsid w:val="005A2544"/>
    <w:rsid w:val="006D4B52"/>
    <w:rsid w:val="007402FC"/>
    <w:rsid w:val="00740A01"/>
    <w:rsid w:val="00834FE5"/>
    <w:rsid w:val="00843F0E"/>
    <w:rsid w:val="008662D2"/>
    <w:rsid w:val="00876F24"/>
    <w:rsid w:val="00895441"/>
    <w:rsid w:val="0089721B"/>
    <w:rsid w:val="008B45DE"/>
    <w:rsid w:val="008E14DF"/>
    <w:rsid w:val="0091546E"/>
    <w:rsid w:val="009547A6"/>
    <w:rsid w:val="009700E2"/>
    <w:rsid w:val="00995167"/>
    <w:rsid w:val="00A640B7"/>
    <w:rsid w:val="00AA0BB7"/>
    <w:rsid w:val="00B845A7"/>
    <w:rsid w:val="00B90BAA"/>
    <w:rsid w:val="00BF7610"/>
    <w:rsid w:val="00C31666"/>
    <w:rsid w:val="00C46661"/>
    <w:rsid w:val="00C91011"/>
    <w:rsid w:val="00CD60A9"/>
    <w:rsid w:val="00CF3122"/>
    <w:rsid w:val="00D2477F"/>
    <w:rsid w:val="00D37F5E"/>
    <w:rsid w:val="00D72785"/>
    <w:rsid w:val="00D84EF3"/>
    <w:rsid w:val="00DA69D5"/>
    <w:rsid w:val="00DF67A3"/>
    <w:rsid w:val="00E16B80"/>
    <w:rsid w:val="00EA19BB"/>
    <w:rsid w:val="00EF329D"/>
    <w:rsid w:val="00F11774"/>
    <w:rsid w:val="00F20BBB"/>
    <w:rsid w:val="00F436C6"/>
    <w:rsid w:val="00F57298"/>
    <w:rsid w:val="00FC0D20"/>
    <w:rsid w:val="00FD7CD2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721544"/>
  <w15:docId w15:val="{5C768DD7-B837-44DB-B98C-D0B74FD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Segoe UI" w:eastAsiaTheme="minorEastAsia" w:hAnsi="Segoe UI" w:cs="Times New Roman"/>
      <w:szCs w:val="20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rPr>
      <w:rFonts w:cs="Times New Roman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pPr>
      <w:spacing w:after="100"/>
    </w:pPr>
  </w:style>
  <w:style w:type="character" w:styleId="Accentuation">
    <w:name w:val="Emphasis"/>
    <w:uiPriority w:val="20"/>
    <w:qFormat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eastAsiaTheme="minorEastAsia" w:cs="Times New Roman"/>
      <w:lang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16B8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6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3mg@doctorat-paysdelaloir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-3mg.lemans@doctorat-paysdelaloir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-3mg.angers@doctorat-paysdela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-3mg.nantes@doctorat-paysdelaloire.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4E7C-4391-4D83-970A-E2B92A4F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Booklet</vt:lpstr>
    </vt:vector>
  </TitlesOfParts>
  <Company>Universite Paris-Saclay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</dc:title>
  <dc:subject>monitoring committee</dc:subject>
  <dc:creator>Sylvie Pommier</dc:creator>
  <cp:keywords/>
  <dc:description/>
  <cp:lastModifiedBy>Clemence Beaudron</cp:lastModifiedBy>
  <cp:revision>3</cp:revision>
  <dcterms:created xsi:type="dcterms:W3CDTF">2023-04-04T10:01:00Z</dcterms:created>
  <dcterms:modified xsi:type="dcterms:W3CDTF">2023-04-04T10:06:00Z</dcterms:modified>
</cp:coreProperties>
</file>